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D78D" w14:textId="018CEBA9" w:rsidR="0059177C" w:rsidRPr="0059177C" w:rsidRDefault="007E39B7" w:rsidP="0059177C">
      <w:pPr>
        <w:jc w:val="center"/>
        <w:rPr>
          <w:rFonts w:cs="Arial"/>
          <w:b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1" behindDoc="1" locked="0" layoutInCell="1" allowOverlap="1" wp14:anchorId="777C27E5" wp14:editId="7038BC1F">
            <wp:simplePos x="0" y="0"/>
            <wp:positionH relativeFrom="column">
              <wp:posOffset>-139065</wp:posOffset>
            </wp:positionH>
            <wp:positionV relativeFrom="paragraph">
              <wp:posOffset>-73660</wp:posOffset>
            </wp:positionV>
            <wp:extent cx="755650" cy="740410"/>
            <wp:effectExtent l="0" t="0" r="6350" b="254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7C" w:rsidRPr="0059177C">
        <w:rPr>
          <w:rFonts w:cs="Arial"/>
          <w:b/>
          <w:sz w:val="28"/>
        </w:rPr>
        <w:t>STATE OF NORTH CAROLINA</w:t>
      </w:r>
    </w:p>
    <w:p w14:paraId="2AA901E8" w14:textId="509EC343" w:rsidR="0059177C" w:rsidRDefault="008D332A" w:rsidP="0059177C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DEPARTMENT OF </w:t>
      </w:r>
      <w:r w:rsidR="00D231B9">
        <w:rPr>
          <w:rFonts w:cs="Arial"/>
          <w:b/>
          <w:sz w:val="28"/>
        </w:rPr>
        <w:t>PUBLIC INSTRUCTION (NCDPI)</w:t>
      </w:r>
    </w:p>
    <w:p w14:paraId="75B5B0E9" w14:textId="304A7521" w:rsidR="00D231B9" w:rsidRDefault="00D231B9" w:rsidP="0059177C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SCHOOL CONNECTIVITY AND E-RATE</w:t>
      </w:r>
    </w:p>
    <w:p w14:paraId="053D7C60" w14:textId="77777777" w:rsidR="000A4A3D" w:rsidRDefault="000A4A3D" w:rsidP="0059177C">
      <w:pPr>
        <w:rPr>
          <w:rFonts w:cs="Arial"/>
        </w:rPr>
      </w:pPr>
    </w:p>
    <w:p w14:paraId="12B3F87C" w14:textId="7509C891" w:rsidR="00292CDD" w:rsidRDefault="00292CDD" w:rsidP="002F55FB">
      <w:pPr>
        <w:tabs>
          <w:tab w:val="left" w:pos="360"/>
        </w:tabs>
        <w:rPr>
          <w:rFonts w:cs="Arial"/>
          <w:bCs/>
          <w:szCs w:val="22"/>
        </w:rPr>
      </w:pPr>
      <w:bookmarkStart w:id="0" w:name="_Scope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5"/>
        <w:gridCol w:w="7375"/>
      </w:tblGrid>
      <w:tr w:rsidR="00EA25FF" w14:paraId="6A1A20E4" w14:textId="77777777" w:rsidTr="00FD7AAE">
        <w:tc>
          <w:tcPr>
            <w:tcW w:w="3415" w:type="dxa"/>
          </w:tcPr>
          <w:p w14:paraId="4A593966" w14:textId="451EE775" w:rsidR="00EA25FF" w:rsidRPr="00FD7AAE" w:rsidRDefault="00EA25FF" w:rsidP="0084538B">
            <w:pPr>
              <w:tabs>
                <w:tab w:val="left" w:pos="36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FD7AAE">
              <w:rPr>
                <w:rFonts w:cs="Arial"/>
                <w:b/>
                <w:sz w:val="24"/>
                <w:szCs w:val="24"/>
              </w:rPr>
              <w:t>State Contract Number</w:t>
            </w:r>
            <w:r w:rsidR="006D7A06" w:rsidRPr="00FD7AAE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375" w:type="dxa"/>
          </w:tcPr>
          <w:p w14:paraId="6237D1EB" w14:textId="77777777" w:rsidR="00EA25FF" w:rsidRDefault="00DE0EDA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>40-RQ22294323</w:t>
            </w:r>
          </w:p>
          <w:p w14:paraId="5BFBE8AD" w14:textId="2BAB35B3" w:rsidR="00BF69F5" w:rsidRPr="0084538B" w:rsidRDefault="00BF69F5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EA25FF" w14:paraId="40A9264F" w14:textId="77777777" w:rsidTr="00FD7AAE">
        <w:tc>
          <w:tcPr>
            <w:tcW w:w="3415" w:type="dxa"/>
          </w:tcPr>
          <w:p w14:paraId="076CC830" w14:textId="4DA25DFB" w:rsidR="00EA25FF" w:rsidRPr="00FD7AAE" w:rsidRDefault="00EA25FF" w:rsidP="0084538B">
            <w:pPr>
              <w:tabs>
                <w:tab w:val="left" w:pos="36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FD7AAE">
              <w:rPr>
                <w:rFonts w:cs="Arial"/>
                <w:b/>
                <w:sz w:val="24"/>
                <w:szCs w:val="24"/>
              </w:rPr>
              <w:t>Bid / Solicitation Number</w:t>
            </w:r>
            <w:r w:rsidR="006D7A06" w:rsidRPr="00FD7AAE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375" w:type="dxa"/>
          </w:tcPr>
          <w:p w14:paraId="2318064F" w14:textId="77777777" w:rsidR="00EA25FF" w:rsidRDefault="00DE0EDA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>40-RQ22294323</w:t>
            </w:r>
          </w:p>
          <w:p w14:paraId="7348887D" w14:textId="1AE3754F" w:rsidR="00BF69F5" w:rsidRPr="0084538B" w:rsidRDefault="00BF69F5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EA25FF" w14:paraId="58B646DB" w14:textId="77777777" w:rsidTr="00FD7AAE">
        <w:tc>
          <w:tcPr>
            <w:tcW w:w="3415" w:type="dxa"/>
          </w:tcPr>
          <w:p w14:paraId="342F8B21" w14:textId="68FC34EE" w:rsidR="00EA25FF" w:rsidRPr="00FD7AAE" w:rsidRDefault="006D7A06" w:rsidP="0084538B">
            <w:pPr>
              <w:tabs>
                <w:tab w:val="left" w:pos="36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FD7AAE">
              <w:rPr>
                <w:rFonts w:cs="Arial"/>
                <w:b/>
                <w:sz w:val="24"/>
                <w:szCs w:val="24"/>
              </w:rPr>
              <w:t>Contract Effective Dates:</w:t>
            </w:r>
          </w:p>
        </w:tc>
        <w:tc>
          <w:tcPr>
            <w:tcW w:w="7375" w:type="dxa"/>
          </w:tcPr>
          <w:p w14:paraId="55D20933" w14:textId="77777777" w:rsidR="00EA25FF" w:rsidRPr="0084538B" w:rsidRDefault="00DE0EDA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>July 1, 2020 through June 30, 2025</w:t>
            </w:r>
          </w:p>
          <w:p w14:paraId="5BA7A950" w14:textId="77777777" w:rsidR="00DE0EDA" w:rsidRDefault="006677A9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>Renewals: Five (5) one-year renewals</w:t>
            </w:r>
          </w:p>
          <w:p w14:paraId="1EF93015" w14:textId="6BB6B76C" w:rsidR="00BF69F5" w:rsidRPr="0084538B" w:rsidRDefault="00BF69F5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EA25FF" w14:paraId="1D295B0C" w14:textId="77777777" w:rsidTr="00FD7AAE">
        <w:tc>
          <w:tcPr>
            <w:tcW w:w="3415" w:type="dxa"/>
          </w:tcPr>
          <w:p w14:paraId="63C9265C" w14:textId="60FEF16E" w:rsidR="00EA25FF" w:rsidRPr="00FD7AAE" w:rsidRDefault="00DE0EDA" w:rsidP="0084538B">
            <w:pPr>
              <w:tabs>
                <w:tab w:val="left" w:pos="36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FD7AAE">
              <w:rPr>
                <w:rFonts w:cs="Arial"/>
                <w:b/>
                <w:sz w:val="24"/>
                <w:szCs w:val="24"/>
              </w:rPr>
              <w:t>E-rate Form 470 Number:</w:t>
            </w:r>
          </w:p>
        </w:tc>
        <w:tc>
          <w:tcPr>
            <w:tcW w:w="7375" w:type="dxa"/>
          </w:tcPr>
          <w:p w14:paraId="78BDDA73" w14:textId="77777777" w:rsidR="00EA25FF" w:rsidRDefault="005772ED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>200000716</w:t>
            </w:r>
          </w:p>
          <w:p w14:paraId="36D1795B" w14:textId="4A173E4D" w:rsidR="00BF69F5" w:rsidRPr="0084538B" w:rsidRDefault="00BF69F5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  <w:tr w:rsidR="00EA25FF" w14:paraId="039E9741" w14:textId="77777777" w:rsidTr="00FD7AAE">
        <w:tc>
          <w:tcPr>
            <w:tcW w:w="3415" w:type="dxa"/>
          </w:tcPr>
          <w:p w14:paraId="56969DAB" w14:textId="77EB1934" w:rsidR="00EA25FF" w:rsidRPr="00FD7AAE" w:rsidRDefault="00DE0EDA" w:rsidP="0084538B">
            <w:pPr>
              <w:tabs>
                <w:tab w:val="left" w:pos="36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FD7AAE">
              <w:rPr>
                <w:rFonts w:cs="Arial"/>
                <w:b/>
                <w:sz w:val="24"/>
                <w:szCs w:val="24"/>
              </w:rPr>
              <w:t>Contract Administrator:</w:t>
            </w:r>
          </w:p>
        </w:tc>
        <w:tc>
          <w:tcPr>
            <w:tcW w:w="7375" w:type="dxa"/>
          </w:tcPr>
          <w:p w14:paraId="681C9202" w14:textId="115C4A8C" w:rsidR="00EA25FF" w:rsidRPr="0084538B" w:rsidRDefault="005772ED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 xml:space="preserve">Michael Ramsey, </w:t>
            </w:r>
            <w:r w:rsidR="00A55DC2" w:rsidRPr="0084538B">
              <w:rPr>
                <w:rFonts w:cs="Arial"/>
                <w:bCs/>
                <w:sz w:val="24"/>
                <w:szCs w:val="24"/>
              </w:rPr>
              <w:t>School Connectivity Manager</w:t>
            </w:r>
          </w:p>
          <w:p w14:paraId="1A339753" w14:textId="5B611633" w:rsidR="005772ED" w:rsidRPr="0084538B" w:rsidRDefault="00925FFF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hyperlink r:id="rId9" w:history="1">
              <w:r w:rsidR="005772ED" w:rsidRPr="0084538B">
                <w:rPr>
                  <w:rStyle w:val="Hyperlink"/>
                  <w:rFonts w:cs="Arial"/>
                  <w:bCs/>
                  <w:sz w:val="24"/>
                  <w:szCs w:val="24"/>
                </w:rPr>
                <w:t>Michael.Ramsey@dpi.nc.gov</w:t>
              </w:r>
            </w:hyperlink>
          </w:p>
          <w:p w14:paraId="0C5CE5AE" w14:textId="77777777" w:rsidR="005772ED" w:rsidRDefault="005772ED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  <w:r w:rsidRPr="0084538B">
              <w:rPr>
                <w:rFonts w:cs="Arial"/>
                <w:bCs/>
                <w:sz w:val="24"/>
                <w:szCs w:val="24"/>
              </w:rPr>
              <w:t>984-236-2397</w:t>
            </w:r>
          </w:p>
          <w:p w14:paraId="6B2B9FCE" w14:textId="26725CBF" w:rsidR="00BF69F5" w:rsidRPr="0084538B" w:rsidRDefault="00BF69F5" w:rsidP="002F55FB">
            <w:pPr>
              <w:tabs>
                <w:tab w:val="left" w:pos="360"/>
              </w:tabs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6049228B" w14:textId="77777777" w:rsidR="00EA25FF" w:rsidRDefault="00EA25FF" w:rsidP="002F55FB">
      <w:pPr>
        <w:tabs>
          <w:tab w:val="left" w:pos="360"/>
        </w:tabs>
        <w:rPr>
          <w:rFonts w:cs="Arial"/>
          <w:bCs/>
          <w:szCs w:val="22"/>
        </w:rPr>
      </w:pPr>
    </w:p>
    <w:p w14:paraId="32935DCB" w14:textId="1982FFA1" w:rsidR="002F55FB" w:rsidRDefault="002F55FB" w:rsidP="002F55FB">
      <w:pPr>
        <w:tabs>
          <w:tab w:val="left" w:pos="360"/>
        </w:tabs>
        <w:rPr>
          <w:rFonts w:cs="Arial"/>
          <w:bCs/>
          <w:szCs w:val="22"/>
        </w:rPr>
      </w:pPr>
      <w:r w:rsidRPr="00357ACF">
        <w:rPr>
          <w:rFonts w:cs="Arial"/>
          <w:bCs/>
          <w:szCs w:val="22"/>
        </w:rPr>
        <w:t>The contract shall be a</w:t>
      </w:r>
      <w:r w:rsidR="008A1F69">
        <w:rPr>
          <w:rFonts w:cs="Arial"/>
          <w:bCs/>
          <w:szCs w:val="22"/>
        </w:rPr>
        <w:t>n E-rate “State Master Contract”</w:t>
      </w:r>
      <w:r w:rsidRPr="00357ACF">
        <w:rPr>
          <w:rFonts w:cs="Arial"/>
          <w:bCs/>
          <w:szCs w:val="22"/>
        </w:rPr>
        <w:t xml:space="preserve"> for use </w:t>
      </w:r>
      <w:r w:rsidR="00AB379F">
        <w:rPr>
          <w:rFonts w:cs="Arial"/>
          <w:bCs/>
          <w:szCs w:val="22"/>
        </w:rPr>
        <w:t xml:space="preserve">by North Carolina </w:t>
      </w:r>
      <w:r w:rsidRPr="00357ACF">
        <w:rPr>
          <w:rFonts w:cs="Arial"/>
          <w:bCs/>
          <w:szCs w:val="22"/>
        </w:rPr>
        <w:t xml:space="preserve">public school units </w:t>
      </w:r>
      <w:r w:rsidR="005F6044">
        <w:rPr>
          <w:rFonts w:cs="Arial"/>
          <w:bCs/>
          <w:szCs w:val="22"/>
        </w:rPr>
        <w:t xml:space="preserve">(PSUs) </w:t>
      </w:r>
      <w:r w:rsidRPr="00357ACF">
        <w:rPr>
          <w:rFonts w:cs="Arial"/>
          <w:bCs/>
          <w:szCs w:val="22"/>
        </w:rPr>
        <w:t xml:space="preserve">and public libraries as permitted by law and the federal E-rate program.  This is </w:t>
      </w:r>
      <w:r w:rsidRPr="00357ACF">
        <w:rPr>
          <w:rFonts w:cs="Arial"/>
          <w:bCs/>
          <w:szCs w:val="22"/>
          <w:u w:val="single"/>
        </w:rPr>
        <w:t>not</w:t>
      </w:r>
      <w:r w:rsidRPr="00357ACF">
        <w:rPr>
          <w:rFonts w:cs="Arial"/>
          <w:bCs/>
          <w:szCs w:val="22"/>
        </w:rPr>
        <w:t xml:space="preserve"> a mandatory </w:t>
      </w:r>
      <w:r w:rsidR="00D71302">
        <w:rPr>
          <w:rFonts w:cs="Arial"/>
          <w:bCs/>
          <w:szCs w:val="22"/>
        </w:rPr>
        <w:t>contract</w:t>
      </w:r>
      <w:r w:rsidRPr="00357ACF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</w:t>
      </w:r>
    </w:p>
    <w:p w14:paraId="4EF8FAE5" w14:textId="77777777" w:rsidR="00357ACF" w:rsidRDefault="00357ACF" w:rsidP="002F55FB">
      <w:pPr>
        <w:tabs>
          <w:tab w:val="left" w:pos="360"/>
        </w:tabs>
        <w:rPr>
          <w:rFonts w:cs="Arial"/>
          <w:bCs/>
          <w:szCs w:val="22"/>
        </w:rPr>
      </w:pPr>
    </w:p>
    <w:p w14:paraId="69C42A45" w14:textId="12B97309" w:rsidR="00645E44" w:rsidRPr="00357ACF" w:rsidRDefault="00645E44" w:rsidP="00357ACF">
      <w:pPr>
        <w:pStyle w:val="Heading1"/>
      </w:pPr>
      <w:r w:rsidRPr="00357ACF">
        <w:t>Scope</w:t>
      </w:r>
    </w:p>
    <w:p w14:paraId="23E06247" w14:textId="47AC81C2" w:rsidR="005511FD" w:rsidRDefault="00C57985" w:rsidP="00EB1F9A">
      <w:pPr>
        <w:spacing w:before="120" w:after="120"/>
        <w:jc w:val="both"/>
      </w:pPr>
      <w:r w:rsidRPr="00645E44">
        <w:rPr>
          <w:rFonts w:cs="Arial"/>
        </w:rPr>
        <w:t xml:space="preserve">The </w:t>
      </w:r>
      <w:r w:rsidR="00D231B9">
        <w:rPr>
          <w:rFonts w:cs="Arial"/>
        </w:rPr>
        <w:t>North Carolina Department of Public Instruction</w:t>
      </w:r>
      <w:r w:rsidRPr="00645E44">
        <w:rPr>
          <w:rFonts w:cs="Arial"/>
        </w:rPr>
        <w:t xml:space="preserve"> </w:t>
      </w:r>
      <w:r w:rsidR="00F23CF2">
        <w:rPr>
          <w:rFonts w:cs="Arial"/>
        </w:rPr>
        <w:t>established</w:t>
      </w:r>
      <w:r w:rsidRPr="00645E44">
        <w:rPr>
          <w:rFonts w:cs="Arial"/>
        </w:rPr>
        <w:t xml:space="preserve"> </w:t>
      </w:r>
      <w:r w:rsidR="00242A5A">
        <w:rPr>
          <w:rFonts w:cs="Arial"/>
        </w:rPr>
        <w:t xml:space="preserve">E-rate </w:t>
      </w:r>
      <w:r w:rsidR="00D30F8F">
        <w:rPr>
          <w:rFonts w:cs="Arial"/>
        </w:rPr>
        <w:t xml:space="preserve">Category 2 </w:t>
      </w:r>
      <w:r w:rsidR="00242A5A">
        <w:rPr>
          <w:rFonts w:cs="Arial"/>
        </w:rPr>
        <w:t>State Master Contracts</w:t>
      </w:r>
      <w:r w:rsidRPr="00645E44">
        <w:rPr>
          <w:rFonts w:cs="Arial"/>
        </w:rPr>
        <w:t xml:space="preserve"> to </w:t>
      </w:r>
      <w:r w:rsidR="003965FC" w:rsidRPr="003965FC">
        <w:rPr>
          <w:rFonts w:cs="Arial"/>
        </w:rPr>
        <w:t>provide</w:t>
      </w:r>
      <w:r w:rsidR="00242A5A">
        <w:rPr>
          <w:rFonts w:cs="Arial"/>
        </w:rPr>
        <w:t xml:space="preserve"> support for E-rate</w:t>
      </w:r>
      <w:r w:rsidR="003965FC" w:rsidRPr="003965FC">
        <w:rPr>
          <w:rFonts w:cs="Arial"/>
        </w:rPr>
        <w:t xml:space="preserve"> </w:t>
      </w:r>
      <w:r w:rsidR="00242A5A">
        <w:rPr>
          <w:rFonts w:cs="Arial"/>
        </w:rPr>
        <w:t xml:space="preserve">Category 2 </w:t>
      </w:r>
      <w:r w:rsidR="003965FC" w:rsidRPr="003965FC">
        <w:rPr>
          <w:rFonts w:cs="Arial"/>
        </w:rPr>
        <w:t>purchase</w:t>
      </w:r>
      <w:r w:rsidR="00242A5A">
        <w:rPr>
          <w:rFonts w:cs="Arial"/>
        </w:rPr>
        <w:t xml:space="preserve">s to LEAs, Charters and </w:t>
      </w:r>
      <w:r w:rsidR="006C3BF4">
        <w:rPr>
          <w:rFonts w:cs="Arial"/>
        </w:rPr>
        <w:t xml:space="preserve">Public </w:t>
      </w:r>
      <w:r w:rsidR="00242A5A">
        <w:rPr>
          <w:rFonts w:cs="Arial"/>
        </w:rPr>
        <w:t>Libraries</w:t>
      </w:r>
      <w:r w:rsidR="003965FC" w:rsidRPr="003965FC">
        <w:rPr>
          <w:rFonts w:cs="Arial"/>
        </w:rPr>
        <w:t xml:space="preserve"> within the State of North Carolina</w:t>
      </w:r>
      <w:r w:rsidR="00242A5A">
        <w:rPr>
          <w:rFonts w:cs="Arial"/>
        </w:rPr>
        <w:t xml:space="preserve"> as part of the NCDPI E-rate consortia</w:t>
      </w:r>
      <w:r w:rsidRPr="00645E44">
        <w:rPr>
          <w:rFonts w:cs="Arial"/>
        </w:rPr>
        <w:t xml:space="preserve">. </w:t>
      </w:r>
      <w:r w:rsidR="0059177C" w:rsidRPr="00D30F8F">
        <w:t xml:space="preserve">The scope of </w:t>
      </w:r>
      <w:r w:rsidR="004F4295" w:rsidRPr="00D30F8F">
        <w:t xml:space="preserve">the </w:t>
      </w:r>
      <w:r w:rsidR="00D30F8F" w:rsidRPr="00D30F8F">
        <w:t>E</w:t>
      </w:r>
      <w:r w:rsidR="00D30F8F">
        <w:t>-rate Category 2 State Master Contracts</w:t>
      </w:r>
      <w:r w:rsidR="00BC3551"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3965FC" w14:paraId="0E573B0D" w14:textId="77777777" w:rsidTr="007B7455">
        <w:trPr>
          <w:cantSplit/>
          <w:tblHeader/>
        </w:trPr>
        <w:tc>
          <w:tcPr>
            <w:tcW w:w="2695" w:type="dxa"/>
            <w:shd w:val="clear" w:color="auto" w:fill="BDD6EE" w:themeFill="accent1" w:themeFillTint="66"/>
          </w:tcPr>
          <w:p w14:paraId="5639A24F" w14:textId="68108CB4" w:rsidR="003965FC" w:rsidRPr="00934867" w:rsidRDefault="003965FC" w:rsidP="003965FC">
            <w:pPr>
              <w:spacing w:before="120" w:after="120"/>
              <w:jc w:val="center"/>
              <w:rPr>
                <w:b/>
              </w:rPr>
            </w:pPr>
            <w:bookmarkStart w:id="1" w:name="_Hlk48724091"/>
            <w:r w:rsidRPr="00934867">
              <w:rPr>
                <w:b/>
              </w:rPr>
              <w:t>Segment</w:t>
            </w:r>
          </w:p>
        </w:tc>
        <w:tc>
          <w:tcPr>
            <w:tcW w:w="8100" w:type="dxa"/>
            <w:shd w:val="clear" w:color="auto" w:fill="BDD6EE" w:themeFill="accent1" w:themeFillTint="66"/>
          </w:tcPr>
          <w:p w14:paraId="7C14A0A4" w14:textId="65B2B029" w:rsidR="003965FC" w:rsidRPr="00934867" w:rsidRDefault="003965FC" w:rsidP="003965FC">
            <w:pPr>
              <w:spacing w:before="120" w:after="120"/>
              <w:jc w:val="center"/>
              <w:rPr>
                <w:b/>
              </w:rPr>
            </w:pPr>
            <w:r w:rsidRPr="00934867">
              <w:rPr>
                <w:b/>
              </w:rPr>
              <w:t>Segment Description</w:t>
            </w:r>
          </w:p>
        </w:tc>
      </w:tr>
      <w:tr w:rsidR="006C7DD4" w14:paraId="06D0101E" w14:textId="77777777" w:rsidTr="007B7455">
        <w:trPr>
          <w:cantSplit/>
        </w:trPr>
        <w:tc>
          <w:tcPr>
            <w:tcW w:w="2695" w:type="dxa"/>
          </w:tcPr>
          <w:p w14:paraId="05D67A22" w14:textId="2EB424C4" w:rsidR="006C7DD4" w:rsidRDefault="006C7DD4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</w:rPr>
              <w:t>Routers</w:t>
            </w:r>
          </w:p>
        </w:tc>
        <w:tc>
          <w:tcPr>
            <w:tcW w:w="8100" w:type="dxa"/>
          </w:tcPr>
          <w:p w14:paraId="10181451" w14:textId="359A8A4E" w:rsidR="006C7DD4" w:rsidRPr="005821F3" w:rsidRDefault="006C7DD4" w:rsidP="006C7DD4">
            <w:pPr>
              <w:pStyle w:val="Default"/>
              <w:jc w:val="both"/>
              <w:rPr>
                <w:sz w:val="20"/>
                <w:szCs w:val="22"/>
              </w:rPr>
            </w:pPr>
            <w:r w:rsidRPr="00053E23">
              <w:rPr>
                <w:sz w:val="20"/>
                <w:szCs w:val="22"/>
              </w:rPr>
              <w:t>Routers are switching devices that</w:t>
            </w:r>
            <w:r>
              <w:rPr>
                <w:sz w:val="20"/>
                <w:szCs w:val="22"/>
              </w:rPr>
              <w:t xml:space="preserve"> </w:t>
            </w:r>
            <w:r w:rsidRPr="00053E23">
              <w:rPr>
                <w:sz w:val="20"/>
                <w:szCs w:val="22"/>
              </w:rPr>
              <w:t>can act as an interface between two</w:t>
            </w:r>
            <w:r>
              <w:rPr>
                <w:sz w:val="20"/>
                <w:szCs w:val="22"/>
              </w:rPr>
              <w:t xml:space="preserve"> </w:t>
            </w:r>
            <w:r w:rsidRPr="00053E23">
              <w:rPr>
                <w:sz w:val="20"/>
                <w:szCs w:val="22"/>
              </w:rPr>
              <w:t>networks and connect different</w:t>
            </w:r>
            <w:r>
              <w:rPr>
                <w:sz w:val="20"/>
                <w:szCs w:val="22"/>
              </w:rPr>
              <w:t xml:space="preserve"> </w:t>
            </w:r>
            <w:r w:rsidRPr="00053E23">
              <w:rPr>
                <w:sz w:val="20"/>
                <w:szCs w:val="22"/>
              </w:rPr>
              <w:t>segments, such as departments or</w:t>
            </w:r>
            <w:r>
              <w:rPr>
                <w:sz w:val="20"/>
                <w:szCs w:val="22"/>
              </w:rPr>
              <w:t xml:space="preserve"> </w:t>
            </w:r>
            <w:r w:rsidRPr="00053E23">
              <w:rPr>
                <w:sz w:val="20"/>
                <w:szCs w:val="22"/>
              </w:rPr>
              <w:t>floors in a building. Functionally,</w:t>
            </w:r>
            <w:r>
              <w:rPr>
                <w:sz w:val="20"/>
                <w:szCs w:val="22"/>
              </w:rPr>
              <w:t xml:space="preserve"> </w:t>
            </w:r>
            <w:r w:rsidRPr="00053E23">
              <w:rPr>
                <w:sz w:val="20"/>
                <w:szCs w:val="22"/>
              </w:rPr>
              <w:t>routers select the routing path for</w:t>
            </w:r>
            <w:r>
              <w:rPr>
                <w:sz w:val="20"/>
                <w:szCs w:val="22"/>
              </w:rPr>
              <w:t xml:space="preserve"> </w:t>
            </w:r>
            <w:r w:rsidRPr="00053E23">
              <w:rPr>
                <w:sz w:val="20"/>
                <w:szCs w:val="22"/>
              </w:rPr>
              <w:t>traffic.</w:t>
            </w:r>
          </w:p>
        </w:tc>
      </w:tr>
      <w:tr w:rsidR="006C7DD4" w14:paraId="246B440E" w14:textId="77777777" w:rsidTr="007B7455">
        <w:trPr>
          <w:cantSplit/>
        </w:trPr>
        <w:tc>
          <w:tcPr>
            <w:tcW w:w="2695" w:type="dxa"/>
          </w:tcPr>
          <w:p w14:paraId="7E64E657" w14:textId="1233D726" w:rsidR="006C7DD4" w:rsidRDefault="006C7DD4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</w:rPr>
              <w:t>Firewalls</w:t>
            </w:r>
          </w:p>
        </w:tc>
        <w:tc>
          <w:tcPr>
            <w:tcW w:w="8100" w:type="dxa"/>
          </w:tcPr>
          <w:p w14:paraId="7FE58D50" w14:textId="3C66CBD1" w:rsidR="006C7DD4" w:rsidRPr="005821F3" w:rsidRDefault="006C7DD4" w:rsidP="006C7DD4">
            <w:pPr>
              <w:pStyle w:val="Default"/>
              <w:jc w:val="both"/>
              <w:rPr>
                <w:sz w:val="20"/>
                <w:szCs w:val="22"/>
              </w:rPr>
            </w:pPr>
            <w:r w:rsidRPr="002F63EC">
              <w:rPr>
                <w:sz w:val="20"/>
                <w:szCs w:val="22"/>
              </w:rPr>
              <w:t>A firewall is a hardware and software</w:t>
            </w:r>
            <w:r>
              <w:rPr>
                <w:sz w:val="20"/>
                <w:szCs w:val="22"/>
              </w:rPr>
              <w:t xml:space="preserve"> </w:t>
            </w:r>
            <w:r w:rsidRPr="002F63EC">
              <w:rPr>
                <w:sz w:val="20"/>
                <w:szCs w:val="22"/>
              </w:rPr>
              <w:t>combination that sits at the boundary</w:t>
            </w:r>
            <w:r>
              <w:rPr>
                <w:sz w:val="20"/>
                <w:szCs w:val="22"/>
              </w:rPr>
              <w:t xml:space="preserve"> </w:t>
            </w:r>
            <w:r w:rsidRPr="002F63EC">
              <w:rPr>
                <w:sz w:val="20"/>
                <w:szCs w:val="22"/>
              </w:rPr>
              <w:t>between an organization’s network</w:t>
            </w:r>
            <w:r>
              <w:rPr>
                <w:sz w:val="20"/>
                <w:szCs w:val="22"/>
              </w:rPr>
              <w:t xml:space="preserve"> </w:t>
            </w:r>
            <w:r w:rsidRPr="002F63EC">
              <w:rPr>
                <w:sz w:val="20"/>
                <w:szCs w:val="22"/>
              </w:rPr>
              <w:t>and the outside world and protects</w:t>
            </w:r>
            <w:r>
              <w:rPr>
                <w:sz w:val="20"/>
                <w:szCs w:val="22"/>
              </w:rPr>
              <w:t xml:space="preserve"> </w:t>
            </w:r>
            <w:r w:rsidRPr="002F63EC">
              <w:rPr>
                <w:sz w:val="20"/>
                <w:szCs w:val="22"/>
              </w:rPr>
              <w:t>the network against unauthorized</w:t>
            </w:r>
            <w:r>
              <w:rPr>
                <w:sz w:val="20"/>
                <w:szCs w:val="22"/>
              </w:rPr>
              <w:t xml:space="preserve"> </w:t>
            </w:r>
            <w:r w:rsidRPr="002F63EC">
              <w:rPr>
                <w:sz w:val="20"/>
                <w:szCs w:val="22"/>
              </w:rPr>
              <w:t>access or intrusions.</w:t>
            </w:r>
          </w:p>
        </w:tc>
      </w:tr>
      <w:tr w:rsidR="006C7DD4" w14:paraId="6F076BA9" w14:textId="77777777" w:rsidTr="007B7455">
        <w:trPr>
          <w:cantSplit/>
        </w:trPr>
        <w:tc>
          <w:tcPr>
            <w:tcW w:w="2695" w:type="dxa"/>
          </w:tcPr>
          <w:p w14:paraId="0EA9E889" w14:textId="43DF4E0A" w:rsidR="006C7DD4" w:rsidRDefault="006C7DD4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Switches</w:t>
            </w:r>
          </w:p>
        </w:tc>
        <w:tc>
          <w:tcPr>
            <w:tcW w:w="8100" w:type="dxa"/>
          </w:tcPr>
          <w:p w14:paraId="274A78C2" w14:textId="53C2FA59" w:rsidR="006C7DD4" w:rsidRPr="005821F3" w:rsidRDefault="006C7DD4" w:rsidP="006C7DD4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Pr="002E1AE0">
              <w:rPr>
                <w:sz w:val="20"/>
                <w:szCs w:val="22"/>
              </w:rPr>
              <w:t>etwork switches provide</w:t>
            </w:r>
            <w:r>
              <w:rPr>
                <w:sz w:val="20"/>
                <w:szCs w:val="22"/>
              </w:rPr>
              <w:t xml:space="preserve"> </w:t>
            </w:r>
            <w:r w:rsidRPr="002E1AE0">
              <w:rPr>
                <w:sz w:val="20"/>
                <w:szCs w:val="22"/>
              </w:rPr>
              <w:t xml:space="preserve">capability </w:t>
            </w:r>
            <w:r w:rsidR="007B7455" w:rsidRPr="002E1AE0">
              <w:rPr>
                <w:sz w:val="20"/>
                <w:szCs w:val="22"/>
              </w:rPr>
              <w:t>like</w:t>
            </w:r>
            <w:r w:rsidRPr="002E1AE0">
              <w:rPr>
                <w:sz w:val="20"/>
                <w:szCs w:val="22"/>
              </w:rPr>
              <w:t xml:space="preserve"> a network hub</w:t>
            </w:r>
            <w:r>
              <w:rPr>
                <w:sz w:val="20"/>
                <w:szCs w:val="22"/>
              </w:rPr>
              <w:t xml:space="preserve"> </w:t>
            </w:r>
            <w:r w:rsidRPr="002E1AE0">
              <w:rPr>
                <w:sz w:val="20"/>
                <w:szCs w:val="22"/>
              </w:rPr>
              <w:t>but provide a dedicated bandwidth at</w:t>
            </w:r>
            <w:r>
              <w:rPr>
                <w:sz w:val="20"/>
                <w:szCs w:val="22"/>
              </w:rPr>
              <w:t xml:space="preserve"> </w:t>
            </w:r>
            <w:r w:rsidRPr="002E1AE0">
              <w:rPr>
                <w:sz w:val="20"/>
                <w:szCs w:val="22"/>
              </w:rPr>
              <w:t>each network port, rather than shared</w:t>
            </w:r>
            <w:r>
              <w:rPr>
                <w:sz w:val="20"/>
                <w:szCs w:val="22"/>
              </w:rPr>
              <w:t xml:space="preserve"> </w:t>
            </w:r>
            <w:r w:rsidRPr="002E1AE0">
              <w:rPr>
                <w:sz w:val="20"/>
                <w:szCs w:val="22"/>
              </w:rPr>
              <w:t>bandwidth among all ports.</w:t>
            </w:r>
          </w:p>
        </w:tc>
      </w:tr>
      <w:tr w:rsidR="006C7DD4" w14:paraId="3D50DD09" w14:textId="77777777" w:rsidTr="007B7455">
        <w:trPr>
          <w:cantSplit/>
        </w:trPr>
        <w:tc>
          <w:tcPr>
            <w:tcW w:w="2695" w:type="dxa"/>
          </w:tcPr>
          <w:p w14:paraId="1442FE5B" w14:textId="7BDAA8D9" w:rsidR="006C7DD4" w:rsidRDefault="006C7DD4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Wireless Networking</w:t>
            </w:r>
          </w:p>
        </w:tc>
        <w:tc>
          <w:tcPr>
            <w:tcW w:w="8100" w:type="dxa"/>
          </w:tcPr>
          <w:p w14:paraId="6924A167" w14:textId="4419CA1F" w:rsidR="006C7DD4" w:rsidRPr="005821F3" w:rsidRDefault="006C7DD4" w:rsidP="006C7DD4">
            <w:pPr>
              <w:pStyle w:val="Default"/>
              <w:jc w:val="both"/>
              <w:rPr>
                <w:sz w:val="20"/>
                <w:szCs w:val="22"/>
              </w:rPr>
            </w:pPr>
            <w:r w:rsidRPr="005821F3">
              <w:rPr>
                <w:sz w:val="20"/>
                <w:szCs w:val="22"/>
              </w:rPr>
              <w:t>A Wireless Local Area Network</w:t>
            </w:r>
            <w:r>
              <w:rPr>
                <w:sz w:val="20"/>
                <w:szCs w:val="22"/>
              </w:rPr>
              <w:t xml:space="preserve"> (WLAN) </w:t>
            </w:r>
            <w:r w:rsidRPr="005821F3">
              <w:rPr>
                <w:sz w:val="20"/>
                <w:szCs w:val="22"/>
              </w:rPr>
              <w:t>provides the functionality of a local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area network using wireless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components</w:t>
            </w:r>
            <w:r>
              <w:rPr>
                <w:sz w:val="20"/>
                <w:szCs w:val="22"/>
              </w:rPr>
              <w:t xml:space="preserve">, such as Wireless Access Points and controller, </w:t>
            </w:r>
            <w:r w:rsidRPr="005821F3">
              <w:rPr>
                <w:sz w:val="20"/>
                <w:szCs w:val="22"/>
              </w:rPr>
              <w:t>rather than cabling.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A Wireless Access Point is used to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distribute a wireless signal to allow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devices to connect to a network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and/or access the Internet within a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wireless LAN.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A Wireless Controller System is used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in conjunction with access points to</w:t>
            </w:r>
            <w:r>
              <w:rPr>
                <w:sz w:val="20"/>
                <w:szCs w:val="22"/>
              </w:rPr>
              <w:t xml:space="preserve"> </w:t>
            </w:r>
            <w:r w:rsidRPr="005821F3">
              <w:rPr>
                <w:sz w:val="20"/>
                <w:szCs w:val="22"/>
              </w:rPr>
              <w:t>create a wireless local area network.</w:t>
            </w:r>
          </w:p>
        </w:tc>
      </w:tr>
      <w:tr w:rsidR="00DC7A5A" w14:paraId="772AE8B0" w14:textId="77777777" w:rsidTr="007B7455">
        <w:trPr>
          <w:cantSplit/>
        </w:trPr>
        <w:tc>
          <w:tcPr>
            <w:tcW w:w="2695" w:type="dxa"/>
          </w:tcPr>
          <w:p w14:paraId="5E85C934" w14:textId="23EF1706" w:rsidR="00DC7A5A" w:rsidRDefault="00DC7A5A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</w:rPr>
              <w:t>Structured Cabling</w:t>
            </w:r>
          </w:p>
        </w:tc>
        <w:tc>
          <w:tcPr>
            <w:tcW w:w="8100" w:type="dxa"/>
          </w:tcPr>
          <w:p w14:paraId="4D84B545" w14:textId="0DDC8871" w:rsidR="00DC7A5A" w:rsidRPr="005821F3" w:rsidRDefault="00DC7A5A" w:rsidP="00DC7A5A">
            <w:pPr>
              <w:pStyle w:val="Default"/>
              <w:jc w:val="both"/>
              <w:rPr>
                <w:sz w:val="20"/>
                <w:szCs w:val="22"/>
              </w:rPr>
            </w:pPr>
            <w:r w:rsidRPr="0095151B">
              <w:rPr>
                <w:sz w:val="20"/>
                <w:szCs w:val="22"/>
              </w:rPr>
              <w:t>Cabling refers to the wires or groups</w:t>
            </w:r>
            <w:r>
              <w:rPr>
                <w:sz w:val="20"/>
                <w:szCs w:val="22"/>
              </w:rPr>
              <w:t xml:space="preserve"> </w:t>
            </w:r>
            <w:r w:rsidRPr="0095151B">
              <w:rPr>
                <w:sz w:val="20"/>
                <w:szCs w:val="22"/>
              </w:rPr>
              <w:t>of wires capable of carrying voice,</w:t>
            </w:r>
            <w:r>
              <w:rPr>
                <w:sz w:val="20"/>
                <w:szCs w:val="22"/>
              </w:rPr>
              <w:t xml:space="preserve"> </w:t>
            </w:r>
            <w:r w:rsidRPr="0095151B">
              <w:rPr>
                <w:sz w:val="20"/>
                <w:szCs w:val="22"/>
              </w:rPr>
              <w:t>video, or data transmissions. Cabling</w:t>
            </w:r>
            <w:r>
              <w:rPr>
                <w:sz w:val="20"/>
                <w:szCs w:val="22"/>
              </w:rPr>
              <w:t xml:space="preserve"> </w:t>
            </w:r>
            <w:r w:rsidRPr="0095151B">
              <w:rPr>
                <w:sz w:val="20"/>
                <w:szCs w:val="22"/>
              </w:rPr>
              <w:t>provides electrical (or, in the case of</w:t>
            </w:r>
            <w:r>
              <w:rPr>
                <w:sz w:val="20"/>
                <w:szCs w:val="22"/>
              </w:rPr>
              <w:t xml:space="preserve"> </w:t>
            </w:r>
            <w:r w:rsidRPr="0095151B">
              <w:rPr>
                <w:sz w:val="20"/>
                <w:szCs w:val="22"/>
              </w:rPr>
              <w:t>fiber optics, light wave) connectivity</w:t>
            </w:r>
            <w:r>
              <w:rPr>
                <w:sz w:val="20"/>
                <w:szCs w:val="22"/>
              </w:rPr>
              <w:t xml:space="preserve"> </w:t>
            </w:r>
            <w:r w:rsidRPr="0095151B">
              <w:rPr>
                <w:sz w:val="20"/>
                <w:szCs w:val="22"/>
              </w:rPr>
              <w:t>between points.</w:t>
            </w:r>
            <w:r>
              <w:rPr>
                <w:sz w:val="20"/>
                <w:szCs w:val="22"/>
              </w:rPr>
              <w:t xml:space="preserve"> Includes patch cables.</w:t>
            </w:r>
          </w:p>
        </w:tc>
      </w:tr>
      <w:tr w:rsidR="00DC7A5A" w14:paraId="47A0F4A8" w14:textId="77777777" w:rsidTr="007B7455">
        <w:trPr>
          <w:cantSplit/>
        </w:trPr>
        <w:tc>
          <w:tcPr>
            <w:tcW w:w="2695" w:type="dxa"/>
          </w:tcPr>
          <w:p w14:paraId="43810BFB" w14:textId="59F308A2" w:rsidR="00DC7A5A" w:rsidRPr="00934867" w:rsidRDefault="00DC7A5A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</w:rPr>
              <w:t>Racks</w:t>
            </w:r>
          </w:p>
        </w:tc>
        <w:tc>
          <w:tcPr>
            <w:tcW w:w="8100" w:type="dxa"/>
          </w:tcPr>
          <w:p w14:paraId="48B5871B" w14:textId="783DFA04" w:rsidR="00DC7A5A" w:rsidRPr="00934867" w:rsidRDefault="00DC7A5A" w:rsidP="00DC7A5A">
            <w:pPr>
              <w:pStyle w:val="Default"/>
              <w:jc w:val="both"/>
              <w:rPr>
                <w:sz w:val="20"/>
                <w:szCs w:val="22"/>
              </w:rPr>
            </w:pPr>
            <w:r w:rsidRPr="00D3376D">
              <w:rPr>
                <w:sz w:val="20"/>
                <w:szCs w:val="22"/>
              </w:rPr>
              <w:t>A rack is a metal supporting</w:t>
            </w:r>
            <w:r>
              <w:rPr>
                <w:sz w:val="20"/>
                <w:szCs w:val="22"/>
              </w:rPr>
              <w:t xml:space="preserve"> </w:t>
            </w:r>
            <w:r w:rsidRPr="00D3376D">
              <w:rPr>
                <w:sz w:val="20"/>
                <w:szCs w:val="22"/>
              </w:rPr>
              <w:t>framework</w:t>
            </w:r>
            <w:r>
              <w:rPr>
                <w:sz w:val="20"/>
                <w:szCs w:val="22"/>
              </w:rPr>
              <w:t xml:space="preserve"> </w:t>
            </w:r>
            <w:r w:rsidRPr="00D3376D">
              <w:rPr>
                <w:sz w:val="20"/>
                <w:szCs w:val="22"/>
              </w:rPr>
              <w:t>for mounting cables, equipment,</w:t>
            </w:r>
            <w:r>
              <w:rPr>
                <w:sz w:val="20"/>
                <w:szCs w:val="22"/>
              </w:rPr>
              <w:t xml:space="preserve"> </w:t>
            </w:r>
            <w:r w:rsidRPr="00D3376D">
              <w:rPr>
                <w:sz w:val="20"/>
                <w:szCs w:val="22"/>
              </w:rPr>
              <w:t>and/or</w:t>
            </w:r>
            <w:r>
              <w:rPr>
                <w:sz w:val="20"/>
                <w:szCs w:val="22"/>
              </w:rPr>
              <w:t xml:space="preserve"> </w:t>
            </w:r>
            <w:r w:rsidRPr="00D3376D">
              <w:rPr>
                <w:sz w:val="20"/>
                <w:szCs w:val="22"/>
              </w:rPr>
              <w:t>wires</w:t>
            </w:r>
            <w:r>
              <w:rPr>
                <w:sz w:val="20"/>
                <w:szCs w:val="22"/>
              </w:rPr>
              <w:t xml:space="preserve"> for the distribution of the network.</w:t>
            </w:r>
          </w:p>
        </w:tc>
      </w:tr>
      <w:tr w:rsidR="00DC7A5A" w14:paraId="5DC09976" w14:textId="77777777" w:rsidTr="007B7455">
        <w:trPr>
          <w:cantSplit/>
          <w:trHeight w:val="197"/>
        </w:trPr>
        <w:tc>
          <w:tcPr>
            <w:tcW w:w="2695" w:type="dxa"/>
          </w:tcPr>
          <w:p w14:paraId="25D8F352" w14:textId="2CBCB824" w:rsidR="00DC7A5A" w:rsidRDefault="00DC7A5A" w:rsidP="00E427E3">
            <w:pPr>
              <w:pStyle w:val="Default"/>
              <w:numPr>
                <w:ilvl w:val="0"/>
                <w:numId w:val="34"/>
              </w:numPr>
              <w:rPr>
                <w:sz w:val="20"/>
                <w:szCs w:val="22"/>
              </w:rPr>
            </w:pPr>
            <w:r>
              <w:rPr>
                <w:sz w:val="20"/>
              </w:rPr>
              <w:t>UPS</w:t>
            </w:r>
          </w:p>
        </w:tc>
        <w:tc>
          <w:tcPr>
            <w:tcW w:w="8100" w:type="dxa"/>
          </w:tcPr>
          <w:p w14:paraId="0EFB678F" w14:textId="68B643D5" w:rsidR="00DC7A5A" w:rsidRPr="00934867" w:rsidRDefault="00DC7A5A" w:rsidP="00DC7A5A">
            <w:pPr>
              <w:pStyle w:val="Default"/>
              <w:jc w:val="both"/>
              <w:rPr>
                <w:sz w:val="20"/>
                <w:szCs w:val="22"/>
              </w:rPr>
            </w:pPr>
            <w:r w:rsidRPr="00542EB3">
              <w:rPr>
                <w:sz w:val="20"/>
                <w:szCs w:val="22"/>
              </w:rPr>
              <w:t>UPS, also called a battery backup, is a</w:t>
            </w:r>
            <w:r>
              <w:rPr>
                <w:sz w:val="20"/>
                <w:szCs w:val="22"/>
              </w:rPr>
              <w:t xml:space="preserve"> </w:t>
            </w:r>
            <w:r w:rsidRPr="00542EB3">
              <w:rPr>
                <w:sz w:val="20"/>
                <w:szCs w:val="22"/>
              </w:rPr>
              <w:t>device that provides backup electric</w:t>
            </w:r>
            <w:r>
              <w:rPr>
                <w:sz w:val="20"/>
                <w:szCs w:val="22"/>
              </w:rPr>
              <w:t xml:space="preserve"> </w:t>
            </w:r>
            <w:r w:rsidRPr="00542EB3">
              <w:rPr>
                <w:sz w:val="20"/>
                <w:szCs w:val="22"/>
              </w:rPr>
              <w:t>energy to a piece of equipment in the</w:t>
            </w:r>
            <w:r>
              <w:rPr>
                <w:sz w:val="20"/>
                <w:szCs w:val="22"/>
              </w:rPr>
              <w:t xml:space="preserve"> </w:t>
            </w:r>
            <w:r w:rsidRPr="00542EB3">
              <w:rPr>
                <w:sz w:val="20"/>
                <w:szCs w:val="22"/>
              </w:rPr>
              <w:t>event of a power failure.</w:t>
            </w:r>
          </w:p>
        </w:tc>
      </w:tr>
      <w:tr w:rsidR="00B61B56" w14:paraId="18224377" w14:textId="77777777" w:rsidTr="007B7455">
        <w:trPr>
          <w:cantSplit/>
          <w:trHeight w:val="197"/>
        </w:trPr>
        <w:tc>
          <w:tcPr>
            <w:tcW w:w="2695" w:type="dxa"/>
          </w:tcPr>
          <w:p w14:paraId="4F56294E" w14:textId="5C94A75F" w:rsidR="00B61B56" w:rsidRDefault="00B61B56" w:rsidP="00E427E3">
            <w:pPr>
              <w:pStyle w:val="Default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Professional Services</w:t>
            </w:r>
            <w:r w:rsidR="007B7455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7B7455">
              <w:rPr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</w:p>
        </w:tc>
        <w:tc>
          <w:tcPr>
            <w:tcW w:w="8100" w:type="dxa"/>
          </w:tcPr>
          <w:p w14:paraId="377B8175" w14:textId="7D8F3B65" w:rsidR="00B61B56" w:rsidRPr="00934867" w:rsidRDefault="00226885" w:rsidP="00B61B56">
            <w:pPr>
              <w:pStyle w:val="Default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Design and installation of </w:t>
            </w:r>
            <w:r w:rsidR="00807781">
              <w:rPr>
                <w:sz w:val="20"/>
                <w:szCs w:val="22"/>
              </w:rPr>
              <w:t xml:space="preserve">Segments A through G. All vendors offer some level of </w:t>
            </w:r>
            <w:r w:rsidR="008D0C95">
              <w:rPr>
                <w:sz w:val="20"/>
                <w:szCs w:val="22"/>
              </w:rPr>
              <w:t>professional services / installati</w:t>
            </w:r>
            <w:r w:rsidR="00584D20">
              <w:rPr>
                <w:sz w:val="20"/>
                <w:szCs w:val="22"/>
              </w:rPr>
              <w:t xml:space="preserve">on. </w:t>
            </w:r>
            <w:r w:rsidR="005A7B47">
              <w:rPr>
                <w:sz w:val="20"/>
                <w:szCs w:val="22"/>
              </w:rPr>
              <w:t>Ask for availability with quote request.</w:t>
            </w:r>
          </w:p>
        </w:tc>
      </w:tr>
      <w:tr w:rsidR="00B61B56" w14:paraId="7DF4EA1A" w14:textId="77777777" w:rsidTr="007B7455">
        <w:trPr>
          <w:cantSplit/>
          <w:trHeight w:val="197"/>
        </w:trPr>
        <w:tc>
          <w:tcPr>
            <w:tcW w:w="2695" w:type="dxa"/>
          </w:tcPr>
          <w:p w14:paraId="2ED8BE5E" w14:textId="0257C1CF" w:rsidR="00B61B56" w:rsidRDefault="00B61B56" w:rsidP="00E427E3">
            <w:pPr>
              <w:pStyle w:val="Default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Managed Services</w:t>
            </w:r>
          </w:p>
        </w:tc>
        <w:tc>
          <w:tcPr>
            <w:tcW w:w="8100" w:type="dxa"/>
          </w:tcPr>
          <w:p w14:paraId="4C0BDB9D" w14:textId="3EA772ED" w:rsidR="00B61B56" w:rsidRPr="00934867" w:rsidRDefault="00B61B56" w:rsidP="00B61B56">
            <w:pPr>
              <w:pStyle w:val="Default"/>
              <w:jc w:val="both"/>
              <w:rPr>
                <w:sz w:val="20"/>
                <w:szCs w:val="22"/>
              </w:rPr>
            </w:pPr>
            <w:r w:rsidRPr="00C60CD8">
              <w:rPr>
                <w:sz w:val="20"/>
                <w:szCs w:val="22"/>
              </w:rPr>
              <w:t>MIBS are services provided by a third</w:t>
            </w:r>
            <w:r>
              <w:rPr>
                <w:sz w:val="20"/>
                <w:szCs w:val="22"/>
              </w:rPr>
              <w:t xml:space="preserve"> </w:t>
            </w:r>
            <w:r w:rsidRPr="00C60CD8">
              <w:rPr>
                <w:sz w:val="20"/>
                <w:szCs w:val="22"/>
              </w:rPr>
              <w:t>party for the operation, management,</w:t>
            </w:r>
            <w:r>
              <w:rPr>
                <w:sz w:val="20"/>
                <w:szCs w:val="22"/>
              </w:rPr>
              <w:t xml:space="preserve"> </w:t>
            </w:r>
            <w:r w:rsidRPr="00C60CD8">
              <w:rPr>
                <w:sz w:val="20"/>
                <w:szCs w:val="22"/>
              </w:rPr>
              <w:t>and monitoring of eligible broadband</w:t>
            </w:r>
            <w:r>
              <w:rPr>
                <w:sz w:val="20"/>
                <w:szCs w:val="22"/>
              </w:rPr>
              <w:t xml:space="preserve"> </w:t>
            </w:r>
            <w:r w:rsidRPr="00C60CD8">
              <w:rPr>
                <w:sz w:val="20"/>
                <w:szCs w:val="22"/>
              </w:rPr>
              <w:t>internal connections components.</w:t>
            </w:r>
            <w:r w:rsidR="007B0932">
              <w:rPr>
                <w:sz w:val="20"/>
                <w:szCs w:val="22"/>
              </w:rPr>
              <w:t xml:space="preserve"> Most vendors </w:t>
            </w:r>
            <w:r w:rsidR="00671F7C">
              <w:rPr>
                <w:sz w:val="20"/>
                <w:szCs w:val="22"/>
              </w:rPr>
              <w:t xml:space="preserve">offer some level of a “Managed Service”. </w:t>
            </w:r>
            <w:r w:rsidR="005A7B47">
              <w:rPr>
                <w:sz w:val="20"/>
                <w:szCs w:val="22"/>
              </w:rPr>
              <w:t>Ask for availability with quote request.</w:t>
            </w:r>
          </w:p>
        </w:tc>
      </w:tr>
      <w:bookmarkEnd w:id="1"/>
    </w:tbl>
    <w:p w14:paraId="6BE16605" w14:textId="77777777" w:rsidR="005511FD" w:rsidRDefault="005511FD" w:rsidP="00094FD0">
      <w:pPr>
        <w:tabs>
          <w:tab w:val="left" w:pos="360"/>
        </w:tabs>
        <w:rPr>
          <w:rFonts w:cs="Arial"/>
          <w:bCs/>
          <w:szCs w:val="22"/>
        </w:rPr>
      </w:pPr>
    </w:p>
    <w:p w14:paraId="187B2318" w14:textId="73FE8136" w:rsidR="005511FD" w:rsidRDefault="005511FD" w:rsidP="005511FD">
      <w:pPr>
        <w:tabs>
          <w:tab w:val="left" w:pos="360"/>
        </w:tabs>
        <w:spacing w:after="240"/>
        <w:jc w:val="center"/>
      </w:pPr>
      <w:r>
        <w:t xml:space="preserve">Table 1: Scope of </w:t>
      </w:r>
      <w:r w:rsidR="00D30F8F">
        <w:t>E-rate Category 2 State Master Contracts</w:t>
      </w:r>
    </w:p>
    <w:p w14:paraId="05AFE636" w14:textId="0A3ADD43" w:rsidR="00B115F0" w:rsidRDefault="005E4F3C" w:rsidP="005511FD">
      <w:pPr>
        <w:tabs>
          <w:tab w:val="left" w:pos="360"/>
        </w:tabs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>VENDOR CONTACT INFORMATION</w:t>
      </w:r>
    </w:p>
    <w:tbl>
      <w:tblPr>
        <w:tblW w:w="10908" w:type="dxa"/>
        <w:tblInd w:w="-10" w:type="dxa"/>
        <w:tblLook w:val="04A0" w:firstRow="1" w:lastRow="0" w:firstColumn="1" w:lastColumn="0" w:noHBand="0" w:noVBand="1"/>
      </w:tblPr>
      <w:tblGrid>
        <w:gridCol w:w="1620"/>
        <w:gridCol w:w="990"/>
        <w:gridCol w:w="3100"/>
        <w:gridCol w:w="3310"/>
        <w:gridCol w:w="1888"/>
      </w:tblGrid>
      <w:tr w:rsidR="00C453DF" w:rsidRPr="00C453DF" w14:paraId="4FFB7195" w14:textId="77777777" w:rsidTr="00F23CF2">
        <w:trPr>
          <w:trHeight w:val="270"/>
        </w:trPr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9A3808" w14:textId="77777777" w:rsidR="00C453DF" w:rsidRPr="00C453DF" w:rsidRDefault="00C453DF" w:rsidP="00C453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OEM</w:t>
            </w: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6487AA" w14:textId="77777777" w:rsidR="00C453DF" w:rsidRPr="00C453DF" w:rsidRDefault="00C453DF" w:rsidP="00C453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Segment</w:t>
            </w:r>
          </w:p>
        </w:tc>
        <w:tc>
          <w:tcPr>
            <w:tcW w:w="3100" w:type="dxa"/>
            <w:tcBorders>
              <w:top w:val="single" w:sz="8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0B548CB" w14:textId="77777777" w:rsidR="00C453DF" w:rsidRPr="00C453DF" w:rsidRDefault="00C453DF" w:rsidP="00C453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310" w:type="dxa"/>
            <w:tcBorders>
              <w:top w:val="single" w:sz="8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5B66AE4" w14:textId="77777777" w:rsidR="00C453DF" w:rsidRPr="00C453DF" w:rsidRDefault="00C453DF" w:rsidP="00C453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Contact Email</w:t>
            </w:r>
          </w:p>
        </w:tc>
        <w:tc>
          <w:tcPr>
            <w:tcW w:w="1888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22F69D1" w14:textId="77777777" w:rsidR="00C453DF" w:rsidRPr="00C453DF" w:rsidRDefault="00C453DF" w:rsidP="00C453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Contact Phone</w:t>
            </w:r>
          </w:p>
        </w:tc>
      </w:tr>
      <w:tr w:rsidR="00C453DF" w:rsidRPr="00C453DF" w14:paraId="59E4A921" w14:textId="77777777" w:rsidTr="00F23CF2">
        <w:trPr>
          <w:trHeight w:val="270"/>
        </w:trPr>
        <w:tc>
          <w:tcPr>
            <w:tcW w:w="16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C41483A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Alcatel/Lucent</w:t>
            </w:r>
          </w:p>
        </w:tc>
        <w:tc>
          <w:tcPr>
            <w:tcW w:w="9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7CD6DF" w14:textId="0C3FFC4E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34C2851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B37648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ECD6D3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C453DF" w:rsidRPr="00C453DF" w14:paraId="42D9AF88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394D7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 xml:space="preserve">Arista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5D154A" w14:textId="70A75812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F06699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40C7D33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E2BD6B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C453DF" w:rsidRPr="00C453DF" w14:paraId="35583530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42FC7F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816A36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7884087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Intelligent Visibility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12029CD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tbrewer@intelligentvisibility.com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9F05E2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366-202-2352</w:t>
            </w:r>
          </w:p>
        </w:tc>
      </w:tr>
      <w:tr w:rsidR="00C453DF" w:rsidRPr="00C453DF" w14:paraId="1131FA92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FD4F6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Aruba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DCCC08" w14:textId="2A01F51D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C8C3B0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AC15994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6965B1B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C453DF" w:rsidRPr="00C453DF" w14:paraId="4E2018A8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5666BC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540DE9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4A772D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6EE4A5F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EA8004B" w14:textId="59E3B608" w:rsidR="00C453DF" w:rsidRPr="00C453DF" w:rsidRDefault="005F71C9" w:rsidP="00C45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888-424-4863</w:t>
            </w:r>
          </w:p>
        </w:tc>
      </w:tr>
      <w:tr w:rsidR="00C453DF" w:rsidRPr="00C453DF" w14:paraId="7ED8ECA2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05ED5F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1429ADB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33B734A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Carolina Advanced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AC2AC68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julie@cadinc.com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95CF967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919-460-1313 x211</w:t>
            </w:r>
          </w:p>
        </w:tc>
      </w:tr>
      <w:tr w:rsidR="00C453DF" w:rsidRPr="00C453DF" w14:paraId="4C77397B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2FB0BB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3FE72D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388240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8DBFC48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A6A562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C453DF" w:rsidRPr="00C453DF" w14:paraId="2E20A056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4E5097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1A7DACA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F814DB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Data Network Solutions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E8EAF74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orders@datanetworksolutions.com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2EDF6C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704-905-1920</w:t>
            </w:r>
          </w:p>
        </w:tc>
      </w:tr>
      <w:tr w:rsidR="00C453DF" w:rsidRPr="00C453DF" w14:paraId="392B7845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4B3C2B5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Cambium-Xirrus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416DD2" w14:textId="31E4B9F0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C1F09D9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DC9ADB7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D19FDD4" w14:textId="1C15C55C" w:rsidR="00C453DF" w:rsidRPr="00C453DF" w:rsidRDefault="005F71C9" w:rsidP="00C45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A67868">
              <w:rPr>
                <w:rFonts w:asciiTheme="minorHAnsi" w:hAnsiTheme="minorHAnsi" w:cstheme="minorHAnsi"/>
                <w:color w:val="000000"/>
              </w:rPr>
              <w:t>8</w:t>
            </w:r>
            <w:r>
              <w:rPr>
                <w:rFonts w:asciiTheme="minorHAnsi" w:hAnsiTheme="minorHAnsi" w:cstheme="minorHAnsi"/>
                <w:color w:val="000000"/>
              </w:rPr>
              <w:t>8-424-4863</w:t>
            </w:r>
          </w:p>
        </w:tc>
      </w:tr>
      <w:tr w:rsidR="00C453DF" w:rsidRPr="00C453DF" w14:paraId="37601C82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3B1C921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67DDD9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5A9D0B5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Goodlife Comm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EB858BD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tom@goodlifecommunications.com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131323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843-437-5891</w:t>
            </w:r>
          </w:p>
        </w:tc>
      </w:tr>
      <w:tr w:rsidR="00C453DF" w:rsidRPr="00C453DF" w14:paraId="68BC991C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D32675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1B4473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C1C8FC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Howard Tech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EC57340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rkeaton@howard.com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7E35EE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888-912-3151</w:t>
            </w:r>
          </w:p>
        </w:tc>
      </w:tr>
      <w:tr w:rsidR="00C453DF" w:rsidRPr="00C453DF" w14:paraId="2D9B8944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64AB53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B17DED9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DCCDDB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7624F68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18D1CE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C453DF" w:rsidRPr="00C453DF" w14:paraId="160BBF5F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2EDAF0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360514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11B9B77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Tiber Creek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B27E950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Keith.Bond@tibercreek.com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52E8E08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704-996-3718</w:t>
            </w:r>
          </w:p>
        </w:tc>
      </w:tr>
      <w:tr w:rsidR="00C453DF" w:rsidRPr="00C453DF" w14:paraId="680F84B2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B959BB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Cisco/Meraki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B439F1" w14:textId="099227C3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A, B,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D1FB8A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DISYS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4FCB4DD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bidsdistribution@dsitech.com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DB3715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571-707-3636</w:t>
            </w:r>
          </w:p>
        </w:tc>
      </w:tr>
      <w:tr w:rsidR="00C453DF" w:rsidRPr="00C453DF" w14:paraId="64157210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6629122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E66917A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E7E42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Encore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E28056E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insidesales@encoretg.com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0652A5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864-326-3226</w:t>
            </w:r>
          </w:p>
        </w:tc>
      </w:tr>
      <w:tr w:rsidR="00C453DF" w:rsidRPr="00C453DF" w14:paraId="3C993E7B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5C5CDB2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070DF2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52D0167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 xml:space="preserve">Internetwork </w:t>
            </w:r>
            <w:proofErr w:type="spellStart"/>
            <w:r w:rsidRPr="00C453DF">
              <w:rPr>
                <w:rFonts w:asciiTheme="minorHAnsi" w:hAnsiTheme="minorHAnsi" w:cstheme="minorHAnsi"/>
                <w:color w:val="000000"/>
              </w:rPr>
              <w:t>Svcs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A9BB564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capplegate@ineteng.com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28AA99A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704-540-5800</w:t>
            </w:r>
          </w:p>
        </w:tc>
      </w:tr>
      <w:tr w:rsidR="00C453DF" w:rsidRPr="00C453DF" w14:paraId="0D850405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DFEBDB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0C1D95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7BAFA9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NWN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B2BC6CC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Sludwig@nwnit.com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9766171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919-653-4400</w:t>
            </w:r>
          </w:p>
        </w:tc>
      </w:tr>
      <w:tr w:rsidR="00C453DF" w:rsidRPr="00C453DF" w14:paraId="4D0717A6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2F7F0B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CDB29A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ED8A3F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Presidio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17D19E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jarnett@presidio.com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4D1506B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 xml:space="preserve">812-342-6188 </w:t>
            </w:r>
          </w:p>
        </w:tc>
      </w:tr>
      <w:tr w:rsidR="00C453DF" w:rsidRPr="00C453DF" w14:paraId="6C7F120E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232209" w14:textId="1477D3DA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COMMSCOPE</w:t>
            </w:r>
            <w:r w:rsidR="00C429A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453DF">
              <w:rPr>
                <w:rFonts w:asciiTheme="minorHAnsi" w:hAnsiTheme="minorHAnsi" w:cstheme="minorHAnsi"/>
                <w:color w:val="000000"/>
              </w:rPr>
              <w:t>/</w:t>
            </w:r>
            <w:r w:rsidR="00C429A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453DF">
              <w:rPr>
                <w:rFonts w:asciiTheme="minorHAnsi" w:hAnsiTheme="minorHAnsi" w:cstheme="minorHAnsi"/>
                <w:color w:val="000000"/>
              </w:rPr>
              <w:t>Ruckus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2DD67DE" w14:textId="5C778CEE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2E69D1F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4267046" w14:textId="538AABED" w:rsidR="00C453DF" w:rsidRPr="00C453DF" w:rsidRDefault="005F71C9" w:rsidP="00C453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1AE083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888-424-4863</w:t>
            </w:r>
          </w:p>
        </w:tc>
      </w:tr>
      <w:tr w:rsidR="00C453DF" w:rsidRPr="00C453DF" w14:paraId="1E0287CF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1E493A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9005AB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DA5B092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453DF">
              <w:rPr>
                <w:rFonts w:asciiTheme="minorHAnsi" w:hAnsiTheme="minorHAnsi" w:cstheme="minorHAnsi"/>
                <w:color w:val="000000"/>
              </w:rPr>
              <w:t>BridgeTek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739574" w14:textId="431FE5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sales@bridgeteksolutions.com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539306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864-214-0221</w:t>
            </w:r>
          </w:p>
        </w:tc>
      </w:tr>
      <w:tr w:rsidR="00C453DF" w:rsidRPr="00C453DF" w14:paraId="566759C0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220C00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D72BBD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59DA41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BABDC0C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B2570DB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C453DF" w:rsidRPr="00C453DF" w14:paraId="466351CF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5EAEC92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082845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A1CD022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Converged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E6974DA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Sales@convergednetworks.com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EB4BA7F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843-571-6400</w:t>
            </w:r>
          </w:p>
        </w:tc>
      </w:tr>
      <w:tr w:rsidR="00C453DF" w:rsidRPr="00C453DF" w14:paraId="1C6EFDBB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B464A7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2A3900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D8F318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453DF">
              <w:rPr>
                <w:rFonts w:asciiTheme="minorHAnsi" w:hAnsiTheme="minorHAnsi" w:cstheme="minorHAnsi"/>
                <w:color w:val="000000"/>
              </w:rPr>
              <w:t>NetSource</w:t>
            </w:r>
            <w:proofErr w:type="spellEnd"/>
            <w:r w:rsidRPr="00C453DF">
              <w:rPr>
                <w:rFonts w:asciiTheme="minorHAnsi" w:hAnsiTheme="minorHAnsi" w:cstheme="minorHAnsi"/>
                <w:color w:val="000000"/>
              </w:rPr>
              <w:t xml:space="preserve"> ET LLC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8F2D369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amccrary@netsourcek12.com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6A53F01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803-707-0369</w:t>
            </w:r>
          </w:p>
        </w:tc>
      </w:tr>
      <w:tr w:rsidR="00C453DF" w:rsidRPr="00C453DF" w14:paraId="37F72F01" w14:textId="77777777" w:rsidTr="00F23CF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908A5C7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Cyberpower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CCC200" w14:textId="446A6A89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G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93B3365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F2F88C6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D9F010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C453DF" w:rsidRPr="00C453DF" w14:paraId="5D9612CD" w14:textId="77777777" w:rsidTr="00F23CF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D2FB7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Dell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054C8F" w14:textId="0BC88F35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C, F, G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56E55D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Tiber Creek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FA9EB58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david.lloyd@tibercreek.com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4B6382F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704-996-3718</w:t>
            </w:r>
          </w:p>
        </w:tc>
      </w:tr>
      <w:tr w:rsidR="00C453DF" w:rsidRPr="00C453DF" w14:paraId="4B04243D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5C375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D-Link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C4AC0D" w14:textId="1729425B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9092A3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Data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FA5625C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Lisa.windle@applieddatatech.com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6BB504B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453DF" w:rsidRPr="00C453DF" w14:paraId="73A283B9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8EF0D9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5E8C34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D99476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C54F983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2F4C7D2" w14:textId="03DF6964" w:rsidR="00C453DF" w:rsidRPr="00C453DF" w:rsidRDefault="005F71C9" w:rsidP="00C453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888-424-4863</w:t>
            </w:r>
          </w:p>
        </w:tc>
      </w:tr>
      <w:tr w:rsidR="00C453DF" w:rsidRPr="00C453DF" w14:paraId="0EAA937B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CA45881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7E40FE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343C060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453DF">
              <w:rPr>
                <w:rFonts w:asciiTheme="minorHAnsi" w:hAnsiTheme="minorHAnsi" w:cstheme="minorHAnsi"/>
                <w:color w:val="000000"/>
              </w:rPr>
              <w:t>BridgeTek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9381570" w14:textId="7D10A82F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sales@bridgeteksolutions.com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79B5F7A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864-214-0221</w:t>
            </w:r>
          </w:p>
        </w:tc>
      </w:tr>
      <w:tr w:rsidR="00C453DF" w:rsidRPr="00C453DF" w14:paraId="43DD34AB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0E88616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36CE0DF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2FB8D8C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Howard Tech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7721917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rkeaton@howard.com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F394A1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888-912-3151</w:t>
            </w:r>
          </w:p>
        </w:tc>
      </w:tr>
      <w:tr w:rsidR="00C453DF" w:rsidRPr="00C453DF" w14:paraId="3AC78831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83A60CF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2A0B321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A04A8DE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FCF291C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968F68F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C453DF" w:rsidRPr="00C453DF" w14:paraId="50F3DBF6" w14:textId="77777777" w:rsidTr="00F23CF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3C09B24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EATON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F0C77A9" w14:textId="69E6846D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G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C578873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51A9FDC" w14:textId="77777777" w:rsidR="00C453DF" w:rsidRPr="00C453DF" w:rsidRDefault="00C453DF" w:rsidP="00C453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9738CF8" w14:textId="77777777" w:rsidR="00C453DF" w:rsidRPr="00C453DF" w:rsidRDefault="00C453DF" w:rsidP="00C453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E03CB6" w:rsidRPr="00C453DF" w14:paraId="4CE4E8EE" w14:textId="77777777" w:rsidTr="00F23CF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043FAC93" w14:textId="058BC0AE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Education Networks of America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19CC3FB9" w14:textId="5D6B8B8E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BB55826" w14:textId="01D5B735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ENA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07038FA3" w14:textId="7EE21FF3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msmith@ena.com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</w:tcPr>
          <w:p w14:paraId="2EAA0DEC" w14:textId="43F0BA38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615-445-9057</w:t>
            </w:r>
          </w:p>
        </w:tc>
      </w:tr>
      <w:tr w:rsidR="00E03CB6" w:rsidRPr="00C453DF" w14:paraId="09754E67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4A4C5A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Extreme Networks / Aerohive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5FE652" w14:textId="3DEC2FB0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913B886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49AB343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DDBEF39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E03CB6" w:rsidRPr="00C453DF" w14:paraId="6B74C46E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44D8015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C37AE72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F2C3F54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865348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F35BBDD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E03CB6" w:rsidRPr="00C453DF" w14:paraId="290D3A6E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9A0A42C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2C721B3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C64914A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CNIC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926A5BD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jordann.rader@cnic-inc.com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AB1260A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704-582-9422</w:t>
            </w:r>
          </w:p>
        </w:tc>
      </w:tr>
      <w:tr w:rsidR="00E03CB6" w:rsidRPr="00C453DF" w14:paraId="7625BA9E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B875DE8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32A8638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16BCC69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Data Network Solutions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F8DCF94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orders@datanetworksolutions.com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E614F22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704-905-1920</w:t>
            </w:r>
          </w:p>
        </w:tc>
      </w:tr>
      <w:tr w:rsidR="00E03CB6" w:rsidRPr="00C453DF" w14:paraId="7A62C07A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0753590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B949A05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EE5A150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RMSource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A6A3853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rhultin@rmsource.com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7FFC62F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919-812-3425</w:t>
            </w:r>
          </w:p>
        </w:tc>
      </w:tr>
      <w:tr w:rsidR="00E03CB6" w:rsidRPr="00C453DF" w14:paraId="30791B1A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7F0C7F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Fortinet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0F277F" w14:textId="73AF963D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B,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26B184B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Carolina Advanced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18FB0F7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julie@cadinc.com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084C4A6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919-460-1313 x211</w:t>
            </w:r>
          </w:p>
        </w:tc>
      </w:tr>
      <w:tr w:rsidR="00E03CB6" w:rsidRPr="00C453DF" w14:paraId="1F61F971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1118598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83EE732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0382DDF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644B382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4A7407F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E03CB6" w:rsidRPr="00C453DF" w14:paraId="3C0B6619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CAB2B76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DAF0551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E6BB7C9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SHI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5767F2C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SoutheastTeam@shi.com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DF99D12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03CB6" w:rsidRPr="00C453DF" w14:paraId="7992CD54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C58AD84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1057207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F43E8D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Tiber Creek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D10700D" w14:textId="77777777" w:rsidR="00E03CB6" w:rsidRPr="00C453DF" w:rsidRDefault="00E03CB6" w:rsidP="00E03CB6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Keith.Bond@tibercreek.com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AA791D8" w14:textId="77777777" w:rsidR="00E03CB6" w:rsidRPr="00C453DF" w:rsidRDefault="00E03CB6" w:rsidP="00E03CB6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704-996-3718</w:t>
            </w:r>
          </w:p>
        </w:tc>
      </w:tr>
      <w:tr w:rsidR="00F23CF2" w:rsidRPr="00C453DF" w14:paraId="41A5E875" w14:textId="77777777" w:rsidTr="00F23CF2">
        <w:trPr>
          <w:trHeight w:val="255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0652E1D" w14:textId="419E884D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lastRenderedPageBreak/>
              <w:t>OEM</w:t>
            </w:r>
          </w:p>
        </w:tc>
        <w:tc>
          <w:tcPr>
            <w:tcW w:w="99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74A70E36" w14:textId="79DFD373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Segment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7D91B3D" w14:textId="1ABFEF0C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EF6C31B" w14:textId="50425409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Contact Email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</w:tcPr>
          <w:p w14:paraId="0BA7DBBF" w14:textId="1B9EAB59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="Calibri" w:hAnsi="Calibri" w:cs="Calibri"/>
                <w:b/>
                <w:bCs/>
                <w:color w:val="000000"/>
              </w:rPr>
              <w:t>Contact Phone</w:t>
            </w:r>
          </w:p>
        </w:tc>
      </w:tr>
      <w:tr w:rsidR="00F23CF2" w:rsidRPr="00C453DF" w14:paraId="2ED81A46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FDC02C2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Juniper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628E0B" w14:textId="223E8A7A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A, B, C, D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DEFED01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863EAE5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C37417D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F23CF2" w:rsidRPr="00C453DF" w14:paraId="29169F04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374BC4F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068E41D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303F5F6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9FFDEDE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815D844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F23CF2" w:rsidRPr="00C453DF" w14:paraId="421AF284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3DF2F06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41BD977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726D5E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Data Network Solutions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FDA7F66" w14:textId="363727D0" w:rsidR="00F23CF2" w:rsidRPr="00C453DF" w:rsidRDefault="00F13A7C" w:rsidP="00F23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orders</w:t>
            </w:r>
            <w:r w:rsidR="00F23CF2" w:rsidRPr="00C453DF">
              <w:rPr>
                <w:rFonts w:asciiTheme="minorHAnsi" w:hAnsiTheme="minorHAnsi" w:cstheme="minorHAnsi"/>
              </w:rPr>
              <w:t>@datanetworksolutions.com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C563422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704-905-1920</w:t>
            </w:r>
          </w:p>
        </w:tc>
      </w:tr>
      <w:tr w:rsidR="00F23CF2" w:rsidRPr="00C453DF" w14:paraId="46F8C052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ED676AA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Palo Alto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9320E4" w14:textId="2A0F9571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B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618918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7D53563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96DDE5F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F23CF2" w:rsidRPr="00C453DF" w14:paraId="41345539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FF6F383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FE8CDBE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129D41B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CBAE0BC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84C465E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F23CF2" w:rsidRPr="00C453DF" w14:paraId="4642F3E2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FB633B7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BEABC4F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74711D1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Data Network Solutions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C836713" w14:textId="03D9E8ED" w:rsidR="00F23CF2" w:rsidRPr="00C453DF" w:rsidRDefault="00F13A7C" w:rsidP="00F23C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orders</w:t>
            </w:r>
            <w:r w:rsidR="00F23CF2" w:rsidRPr="00C453DF">
              <w:rPr>
                <w:rFonts w:asciiTheme="minorHAnsi" w:hAnsiTheme="minorHAnsi" w:cstheme="minorHAnsi"/>
              </w:rPr>
              <w:t>@datanetworksolutions.com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816302D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704-905-1920</w:t>
            </w:r>
          </w:p>
        </w:tc>
      </w:tr>
      <w:tr w:rsidR="00F23CF2" w:rsidRPr="00C453DF" w14:paraId="34FE6B14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192EE29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CC75231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5A8FD97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SHI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F1550E4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SoutheastTeam@shi.com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3FCCF5CC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23CF2" w:rsidRPr="00C453DF" w14:paraId="4A696F1E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F5E9B2F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B742767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2185F48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Synnex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C0BFDDB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eds@synnex.com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316BD4F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800-456-4822</w:t>
            </w:r>
          </w:p>
        </w:tc>
      </w:tr>
      <w:tr w:rsidR="00F23CF2" w:rsidRPr="00C453DF" w14:paraId="454D619D" w14:textId="77777777" w:rsidTr="00F23CF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9D8AFA2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Proline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D6BC9C" w14:textId="267AD1C9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G</w:t>
            </w:r>
            <w:r w:rsidR="00D8470E"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10E6F96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1DB88D6" w14:textId="77777777" w:rsidR="00F23CF2" w:rsidRPr="00C453DF" w:rsidRDefault="00F23CF2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E1D4E2F" w14:textId="77777777" w:rsidR="00F23CF2" w:rsidRPr="00C453DF" w:rsidRDefault="00F23CF2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FA734E" w:rsidRPr="00C453DF" w14:paraId="3B5EBA54" w14:textId="77777777" w:rsidTr="00E94A0A">
        <w:trPr>
          <w:trHeight w:val="270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2987C3" w14:textId="77777777" w:rsidR="00FA734E" w:rsidRDefault="00FA734E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411CBA">
              <w:rPr>
                <w:rFonts w:asciiTheme="minorHAnsi" w:hAnsiTheme="minorHAnsi" w:cstheme="minorHAnsi"/>
                <w:color w:val="000000"/>
              </w:rPr>
              <w:t>Schneider</w:t>
            </w:r>
            <w:r w:rsidRPr="00C453DF">
              <w:rPr>
                <w:rFonts w:asciiTheme="minorHAnsi" w:hAnsiTheme="minorHAnsi" w:cstheme="minorHAnsi"/>
                <w:color w:val="000000"/>
              </w:rPr>
              <w:t xml:space="preserve"> (APC)</w:t>
            </w:r>
          </w:p>
          <w:p w14:paraId="44A6A1EC" w14:textId="204A0BD9" w:rsidR="00FA734E" w:rsidRPr="00C453DF" w:rsidRDefault="00FA734E" w:rsidP="00F23CF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9EA510" w14:textId="2E9E2E13" w:rsidR="00FA734E" w:rsidRPr="00C453DF" w:rsidRDefault="00FA734E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G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C2F37D9" w14:textId="77777777" w:rsidR="00FA734E" w:rsidRPr="00C453DF" w:rsidRDefault="00FA734E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2A7E3BED" w14:textId="77777777" w:rsidR="00FA734E" w:rsidRPr="00C453DF" w:rsidRDefault="00FA734E" w:rsidP="00F23CF2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7CDC080" w14:textId="77777777" w:rsidR="00FA734E" w:rsidRPr="00C453DF" w:rsidRDefault="00FA734E" w:rsidP="00F23CF2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FA734E" w:rsidRPr="00C453DF" w14:paraId="04547A5E" w14:textId="77777777" w:rsidTr="00DB11C1">
        <w:trPr>
          <w:trHeight w:val="270"/>
        </w:trPr>
        <w:tc>
          <w:tcPr>
            <w:tcW w:w="1620" w:type="dxa"/>
            <w:vMerge/>
            <w:tcBorders>
              <w:left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A4AAC39" w14:textId="77777777" w:rsidR="00FA734E" w:rsidRPr="00411CBA" w:rsidRDefault="00FA734E" w:rsidP="004914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DBDD29C" w14:textId="77777777" w:rsidR="00FA734E" w:rsidRPr="00C453DF" w:rsidRDefault="00FA734E" w:rsidP="004914D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6458495" w14:textId="4B73CF76" w:rsidR="00FA734E" w:rsidRPr="00C453DF" w:rsidRDefault="00FA734E" w:rsidP="004914DF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13FC4723" w14:textId="34EABD5B" w:rsidR="00FA734E" w:rsidRPr="00C453DF" w:rsidRDefault="00FA734E" w:rsidP="004914DF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</w:tcPr>
          <w:p w14:paraId="5041B89F" w14:textId="01FF5216" w:rsidR="00FA734E" w:rsidRPr="00C453DF" w:rsidRDefault="00FA734E" w:rsidP="004914D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888-424-4863</w:t>
            </w:r>
          </w:p>
        </w:tc>
      </w:tr>
      <w:tr w:rsidR="00FA734E" w:rsidRPr="00C453DF" w14:paraId="7371EEDD" w14:textId="77777777" w:rsidTr="00DB11C1">
        <w:trPr>
          <w:trHeight w:val="270"/>
        </w:trPr>
        <w:tc>
          <w:tcPr>
            <w:tcW w:w="1620" w:type="dxa"/>
            <w:vMerge/>
            <w:tcBorders>
              <w:left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5EDCDE5" w14:textId="77777777" w:rsidR="00FA734E" w:rsidRPr="00411CBA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F009DA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5AD4392" w14:textId="2D6AFEE4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43061673" w14:textId="0E7805FF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</w:tcPr>
          <w:p w14:paraId="5B980E85" w14:textId="2D8AADB4" w:rsidR="00FA734E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FA734E" w:rsidRPr="00C453DF" w14:paraId="7BE5EBDB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1EFB7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SonicWall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A1BAA2" w14:textId="328DB0E6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B, D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6818762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ADT Security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2338CB9" w14:textId="4D555636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mhiatt</w:t>
            </w:r>
            <w:r w:rsidRPr="00C453DF">
              <w:rPr>
                <w:rFonts w:asciiTheme="minorHAnsi" w:hAnsiTheme="minorHAnsi" w:cstheme="minorHAnsi"/>
              </w:rPr>
              <w:t>@adt.com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EAA720B" w14:textId="586D411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336-232-5977</w:t>
            </w:r>
          </w:p>
        </w:tc>
      </w:tr>
      <w:tr w:rsidR="00FA734E" w:rsidRPr="00C453DF" w14:paraId="1946B98F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E9624E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1134F0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CCB521F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F1A7144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ashlpra@cdw.com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477F6DF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866-819-6496</w:t>
            </w:r>
          </w:p>
        </w:tc>
      </w:tr>
      <w:tr w:rsidR="00FA734E" w:rsidRPr="00C453DF" w14:paraId="08DB7E57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9494FAE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C82B0E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CC9A74B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453DF">
              <w:rPr>
                <w:rFonts w:asciiTheme="minorHAnsi" w:hAnsiTheme="minorHAnsi" w:cstheme="minorHAnsi"/>
                <w:color w:val="000000"/>
              </w:rPr>
              <w:t>Cerdent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F23E17B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heather.rountree@cerdant.com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E8E017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614-652-2623</w:t>
            </w:r>
          </w:p>
        </w:tc>
      </w:tr>
      <w:tr w:rsidR="00FA734E" w:rsidRPr="00C453DF" w14:paraId="52FC818D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78A7AF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69D1C45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4524D2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SHI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4675D1D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kevin_mariano@shi.com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C6BE9F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732-564-8516</w:t>
            </w:r>
          </w:p>
        </w:tc>
      </w:tr>
      <w:tr w:rsidR="00FA734E" w:rsidRPr="00C453DF" w14:paraId="7BF63C01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C02D4C4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3A9352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D69CE40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TSA Choice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F1A2AFD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pjones@tsachoice.com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9F01F87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828-225-3366</w:t>
            </w:r>
          </w:p>
        </w:tc>
      </w:tr>
      <w:tr w:rsidR="00FA734E" w:rsidRPr="00C453DF" w14:paraId="61D09277" w14:textId="77777777" w:rsidTr="00F23CF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68FAE2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Sophos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6D8824" w14:textId="10B8775A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B, D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30CB75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9E1DAB8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890B083" w14:textId="2E2A5AEE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888-424-4863</w:t>
            </w:r>
          </w:p>
        </w:tc>
      </w:tr>
      <w:tr w:rsidR="00FA734E" w:rsidRPr="00C453DF" w14:paraId="69E25087" w14:textId="77777777" w:rsidTr="00761669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609138D1" w14:textId="6609CC82" w:rsidR="00FA734E" w:rsidRPr="00C453DF" w:rsidRDefault="00FA734E" w:rsidP="00FA734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Tripp Lite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3E3D8DE1" w14:textId="7D2DB3C9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E, F, G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5A78D66A" w14:textId="6249D1C5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</w:tcPr>
          <w:p w14:paraId="68C68D00" w14:textId="7AE2B7B9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</w:tcPr>
          <w:p w14:paraId="241C39CE" w14:textId="66AF31DC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FA734E" w:rsidRPr="00C453DF" w14:paraId="05D7F677" w14:textId="77777777" w:rsidTr="00761669">
        <w:trPr>
          <w:trHeight w:val="255"/>
        </w:trPr>
        <w:tc>
          <w:tcPr>
            <w:tcW w:w="1620" w:type="dxa"/>
            <w:vMerge/>
            <w:tcBorders>
              <w:left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8FC942" w14:textId="4C65520E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289D47" w14:textId="364B2DED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D267E6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8CB94C0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5165C1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FA734E" w:rsidRPr="00C453DF" w14:paraId="15E2657C" w14:textId="77777777" w:rsidTr="00761669">
        <w:trPr>
          <w:trHeight w:val="300"/>
        </w:trPr>
        <w:tc>
          <w:tcPr>
            <w:tcW w:w="1620" w:type="dxa"/>
            <w:vMerge/>
            <w:tcBorders>
              <w:left w:val="single" w:sz="8" w:space="0" w:color="BFBFBF"/>
              <w:right w:val="single" w:sz="4" w:space="0" w:color="BFBFBF"/>
            </w:tcBorders>
            <w:vAlign w:val="center"/>
            <w:hideMark/>
          </w:tcPr>
          <w:p w14:paraId="4916DC5E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0D10D147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9393D1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CNIC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3E8E928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jordann.rader@cnic-inc.com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945628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704-582-9422</w:t>
            </w:r>
          </w:p>
        </w:tc>
      </w:tr>
      <w:tr w:rsidR="00FA734E" w:rsidRPr="00C453DF" w14:paraId="4CE7F4BA" w14:textId="77777777" w:rsidTr="00761669">
        <w:trPr>
          <w:trHeight w:val="315"/>
        </w:trPr>
        <w:tc>
          <w:tcPr>
            <w:tcW w:w="1620" w:type="dxa"/>
            <w:vMerge/>
            <w:tcBorders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95C0A9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B0FBDD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5F3B428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1533972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0CFBF3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FA734E" w:rsidRPr="00C453DF" w14:paraId="2633E20F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9A4698B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Ubiquiti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37201DE" w14:textId="72A341C9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C, D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7BE6B9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Cloud Cast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F32D780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brandon@cloudcastcomputing.com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7C821A32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734E" w:rsidRPr="00C453DF" w14:paraId="0E8C83ED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F74108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2AAAB91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88486B5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Converged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F30ADF6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Sales@convergednetworks.com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98E98E7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843-571-6400</w:t>
            </w:r>
          </w:p>
        </w:tc>
      </w:tr>
      <w:tr w:rsidR="00FA734E" w:rsidRPr="00C453DF" w14:paraId="0BC277A7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FADE2CE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CE2CC2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3BEF3C5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Double Radius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F9AB337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gerryf@doubleradius.com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CDA3F7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704-927-6087</w:t>
            </w:r>
          </w:p>
        </w:tc>
      </w:tr>
      <w:tr w:rsidR="00FA734E" w:rsidRPr="00C453DF" w14:paraId="3C85083E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E750208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9DBC7DF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F8F7D1E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EBFD032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FA3085F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FA734E" w:rsidRPr="00C453DF" w14:paraId="76F0F34A" w14:textId="77777777" w:rsidTr="008426C5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1D0EFE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 xml:space="preserve">Vertiv Liebert </w:t>
            </w:r>
          </w:p>
          <w:p w14:paraId="569A034C" w14:textId="52D4D62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D26C70" w14:textId="5BCCA9FB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F, G</w:t>
            </w:r>
            <w:r>
              <w:rPr>
                <w:rFonts w:asciiTheme="minorHAnsi" w:hAnsiTheme="minorHAnsi" w:cstheme="minorHAnsi"/>
                <w:color w:val="000000"/>
              </w:rPr>
              <w:t>, I</w:t>
            </w:r>
          </w:p>
          <w:p w14:paraId="6D7D4D1A" w14:textId="3F96E592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B03DE1F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CDW-G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E6D38E1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jeffgre@cdwg.com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F2C060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866-833-9532</w:t>
            </w:r>
          </w:p>
        </w:tc>
      </w:tr>
      <w:tr w:rsidR="00FA734E" w:rsidRPr="00C453DF" w14:paraId="65876890" w14:textId="77777777" w:rsidTr="008426C5">
        <w:trPr>
          <w:trHeight w:val="300"/>
        </w:trPr>
        <w:tc>
          <w:tcPr>
            <w:tcW w:w="1620" w:type="dxa"/>
            <w:vMerge/>
            <w:tcBorders>
              <w:left w:val="single" w:sz="8" w:space="0" w:color="BFBFBF"/>
              <w:right w:val="single" w:sz="4" w:space="0" w:color="BFBFBF"/>
            </w:tcBorders>
            <w:vAlign w:val="center"/>
            <w:hideMark/>
          </w:tcPr>
          <w:p w14:paraId="14B26488" w14:textId="14C91450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1AC7789F" w14:textId="075E6EEF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16B1C9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SHI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5359D5C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SoutheastTeam@shi.com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64E2A2AB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734E" w:rsidRPr="00C453DF" w14:paraId="685A85BE" w14:textId="77777777" w:rsidTr="008426C5">
        <w:trPr>
          <w:trHeight w:val="315"/>
        </w:trPr>
        <w:tc>
          <w:tcPr>
            <w:tcW w:w="1620" w:type="dxa"/>
            <w:vMerge/>
            <w:tcBorders>
              <w:left w:val="single" w:sz="8" w:space="0" w:color="BFBFBF"/>
              <w:right w:val="single" w:sz="4" w:space="0" w:color="BFBFBF"/>
            </w:tcBorders>
            <w:vAlign w:val="center"/>
            <w:hideMark/>
          </w:tcPr>
          <w:p w14:paraId="16C3527A" w14:textId="31D68A4A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5E3FD6F4" w14:textId="044266CB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226372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Synnex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F1F2F03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Coryf@synnex.com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A5B370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FA734E" w:rsidRPr="00C453DF" w14:paraId="6FEE3C27" w14:textId="77777777" w:rsidTr="008426C5">
        <w:trPr>
          <w:trHeight w:val="270"/>
        </w:trPr>
        <w:tc>
          <w:tcPr>
            <w:tcW w:w="1620" w:type="dxa"/>
            <w:vMerge/>
            <w:tcBorders>
              <w:left w:val="single" w:sz="8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DD4E03" w14:textId="214A779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068688" w14:textId="13312224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E725" w14:textId="72931B71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76B2E" w14:textId="16F24B0D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8D4836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9D66" w14:textId="3AC69C3F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 </w:t>
            </w:r>
            <w:r>
              <w:rPr>
                <w:rFonts w:asciiTheme="minorHAnsi" w:hAnsiTheme="minorHAnsi" w:cstheme="minorHAnsi"/>
                <w:color w:val="000000"/>
              </w:rPr>
              <w:t>704-466-9433</w:t>
            </w:r>
          </w:p>
        </w:tc>
      </w:tr>
      <w:tr w:rsidR="00FA734E" w:rsidRPr="00C453DF" w14:paraId="42F01A7F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18685C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Cabling (Inside)</w:t>
            </w:r>
          </w:p>
        </w:tc>
        <w:tc>
          <w:tcPr>
            <w:tcW w:w="990" w:type="dxa"/>
            <w:vMerge w:val="restar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C7D70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310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D90DAF1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A3 Communications</w:t>
            </w:r>
          </w:p>
        </w:tc>
        <w:tc>
          <w:tcPr>
            <w:tcW w:w="331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92C409E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hthornton@a3communications.com</w:t>
            </w:r>
          </w:p>
        </w:tc>
        <w:tc>
          <w:tcPr>
            <w:tcW w:w="1888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1B7CAE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404-382-9490</w:t>
            </w:r>
          </w:p>
        </w:tc>
      </w:tr>
      <w:tr w:rsidR="00FA734E" w:rsidRPr="00C453DF" w14:paraId="35FF71CB" w14:textId="77777777" w:rsidTr="00F23CF2">
        <w:trPr>
          <w:trHeight w:val="255"/>
        </w:trPr>
        <w:tc>
          <w:tcPr>
            <w:tcW w:w="162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035496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74E21B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B70BB94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Pharr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ED902E4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rearle@pharrtechnologies.com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650D4C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704-487-4311</w:t>
            </w:r>
          </w:p>
        </w:tc>
      </w:tr>
      <w:tr w:rsidR="00FA734E" w:rsidRPr="00C453DF" w14:paraId="47205B0F" w14:textId="77777777" w:rsidTr="00F23CF2">
        <w:trPr>
          <w:trHeight w:val="270"/>
        </w:trPr>
        <w:tc>
          <w:tcPr>
            <w:tcW w:w="162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3BD45A0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F24CC8A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1C79390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Tiber Creek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074D573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david.lloyd@tibercreek.com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2D2D8A5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704-996-3718</w:t>
            </w:r>
          </w:p>
        </w:tc>
      </w:tr>
      <w:tr w:rsidR="00FA734E" w:rsidRPr="00C453DF" w14:paraId="50605124" w14:textId="77777777" w:rsidTr="00F23CF2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521E2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Cabling (Inside / Outside)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5C620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F28F9B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Applied Network Consulting (ANC)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20189AC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quoterequest@ancgroup.com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00B664D" w14:textId="2A615B46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888-424-4863</w:t>
            </w:r>
          </w:p>
        </w:tc>
      </w:tr>
      <w:tr w:rsidR="00FA734E" w:rsidRPr="00C453DF" w14:paraId="59C8FF5F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A15C2A0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4FD82E7E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37C84B8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CNIC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AFC64BB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jordann.rader@cnic-inc.com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FB1244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704-582-9422</w:t>
            </w:r>
          </w:p>
        </w:tc>
      </w:tr>
      <w:tr w:rsidR="00FA734E" w:rsidRPr="00C453DF" w14:paraId="79C6B390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EF9C1F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E93147F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0B8617F8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Encore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325231AD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insidesales@encoretg.com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648969D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846-326-3612</w:t>
            </w:r>
          </w:p>
        </w:tc>
      </w:tr>
      <w:tr w:rsidR="00FA734E" w:rsidRPr="00C453DF" w14:paraId="6767C6A0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56E393C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3A9D5F1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58180C6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DIT/AFL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4362071" w14:textId="47E6C643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Sally.Garver@aflglobal.com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B877A34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803-554-4852</w:t>
            </w:r>
          </w:p>
        </w:tc>
      </w:tr>
      <w:tr w:rsidR="00FA734E" w:rsidRPr="00C453DF" w14:paraId="231EE113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133BC8A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78CC6E4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6EB7031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DIT/NC Communications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7DFDDF9E" w14:textId="72345860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state@nccommunications.com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0F78AA0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919-625-9265</w:t>
            </w:r>
          </w:p>
        </w:tc>
      </w:tr>
      <w:tr w:rsidR="00FA734E" w:rsidRPr="00C453DF" w14:paraId="070B9B61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72AD6147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0079D6A9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D2CBA3B" w14:textId="138D7219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DIT/</w:t>
            </w:r>
            <w:r w:rsidRPr="00411CBA">
              <w:rPr>
                <w:rFonts w:asciiTheme="minorHAnsi" w:hAnsiTheme="minorHAnsi" w:cstheme="minorHAnsi"/>
                <w:color w:val="000000"/>
              </w:rPr>
              <w:t>Performance</w:t>
            </w:r>
            <w:r w:rsidRPr="00C453DF">
              <w:rPr>
                <w:rFonts w:asciiTheme="minorHAnsi" w:hAnsiTheme="minorHAnsi" w:cstheme="minorHAnsi"/>
                <w:color w:val="000000"/>
              </w:rPr>
              <w:t xml:space="preserve"> Cabling Technologies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7F1430D" w14:textId="695F2091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tony@pct.cc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1DA611F5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336-964-5913</w:t>
            </w:r>
          </w:p>
        </w:tc>
      </w:tr>
      <w:tr w:rsidR="00FA734E" w:rsidRPr="00C453DF" w14:paraId="7E26CB49" w14:textId="77777777" w:rsidTr="00F23CF2">
        <w:trPr>
          <w:trHeight w:val="300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635494A1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ED6CDC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51A0938C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DIT/Pinnacle Structured Cabling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849364E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pinstrcab@aol.com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4BB51D03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919-235-5305</w:t>
            </w:r>
          </w:p>
        </w:tc>
      </w:tr>
      <w:tr w:rsidR="00FA734E" w:rsidRPr="00C453DF" w14:paraId="1292B68F" w14:textId="77777777" w:rsidTr="00F23CF2">
        <w:trPr>
          <w:trHeight w:val="315"/>
        </w:trPr>
        <w:tc>
          <w:tcPr>
            <w:tcW w:w="162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3151AF80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vAlign w:val="center"/>
            <w:hideMark/>
          </w:tcPr>
          <w:p w14:paraId="25C67E45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4AE6DC75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DIT/Strategic Connections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14:paraId="15A4419C" w14:textId="77777777" w:rsidR="00FA734E" w:rsidRPr="00C453DF" w:rsidRDefault="00FA734E" w:rsidP="00FA734E">
            <w:pPr>
              <w:rPr>
                <w:rFonts w:asciiTheme="minorHAnsi" w:hAnsiTheme="minorHAnsi" w:cstheme="minorHAnsi"/>
              </w:rPr>
            </w:pPr>
            <w:r w:rsidRPr="00C453DF">
              <w:rPr>
                <w:rFonts w:asciiTheme="minorHAnsi" w:hAnsiTheme="minorHAnsi" w:cstheme="minorHAnsi"/>
              </w:rPr>
              <w:t>Tom.Rause@strategicmail.net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bottom"/>
            <w:hideMark/>
          </w:tcPr>
          <w:p w14:paraId="5975ADA0" w14:textId="77777777" w:rsidR="00FA734E" w:rsidRPr="00C453DF" w:rsidRDefault="00FA734E" w:rsidP="00FA734E">
            <w:pPr>
              <w:rPr>
                <w:rFonts w:asciiTheme="minorHAnsi" w:hAnsiTheme="minorHAnsi" w:cstheme="minorHAnsi"/>
                <w:color w:val="000000"/>
              </w:rPr>
            </w:pPr>
            <w:r w:rsidRPr="00C453DF">
              <w:rPr>
                <w:rFonts w:asciiTheme="minorHAnsi" w:hAnsiTheme="minorHAnsi" w:cstheme="minorHAnsi"/>
                <w:color w:val="000000"/>
              </w:rPr>
              <w:t>919-669-3838</w:t>
            </w:r>
          </w:p>
        </w:tc>
      </w:tr>
    </w:tbl>
    <w:p w14:paraId="69428DF8" w14:textId="7F1F7BB2" w:rsidR="00596706" w:rsidRDefault="00596706" w:rsidP="00C453DF">
      <w:pPr>
        <w:ind w:left="-360"/>
        <w:rPr>
          <w:sz w:val="22"/>
        </w:rPr>
      </w:pPr>
    </w:p>
    <w:p w14:paraId="75D95831" w14:textId="2E194BCF" w:rsidR="003B2FBF" w:rsidRDefault="003B2FBF" w:rsidP="00596706">
      <w:pPr>
        <w:rPr>
          <w:sz w:val="22"/>
        </w:rPr>
      </w:pPr>
      <w:bookmarkStart w:id="2" w:name="_Manufacturer_/_Product"/>
      <w:bookmarkStart w:id="3" w:name="_Section_I_-_Manufacturer_Brand/Pric"/>
      <w:bookmarkEnd w:id="2"/>
      <w:bookmarkEnd w:id="3"/>
    </w:p>
    <w:p w14:paraId="1B7E0F5B" w14:textId="4E1FD0A7" w:rsidR="003B2FBF" w:rsidRDefault="003B2FBF" w:rsidP="00596706">
      <w:pPr>
        <w:rPr>
          <w:sz w:val="22"/>
        </w:rPr>
      </w:pPr>
    </w:p>
    <w:p w14:paraId="35947228" w14:textId="77777777" w:rsidR="003B2FBF" w:rsidRDefault="003B2FBF" w:rsidP="00596706">
      <w:pPr>
        <w:rPr>
          <w:sz w:val="22"/>
        </w:rPr>
      </w:pPr>
    </w:p>
    <w:p w14:paraId="16769DC7" w14:textId="76B8FCA9" w:rsidR="00340ACF" w:rsidRDefault="00340ACF" w:rsidP="00596706">
      <w:pPr>
        <w:rPr>
          <w:sz w:val="22"/>
        </w:rPr>
      </w:pPr>
    </w:p>
    <w:p w14:paraId="31C1DCC0" w14:textId="77777777" w:rsidR="00402F8C" w:rsidRDefault="00402F8C" w:rsidP="00596706">
      <w:pPr>
        <w:rPr>
          <w:sz w:val="22"/>
        </w:rPr>
      </w:pPr>
    </w:p>
    <w:p w14:paraId="77B85C47" w14:textId="77777777" w:rsidR="00402F8C" w:rsidRDefault="00402F8C" w:rsidP="00596706">
      <w:pPr>
        <w:rPr>
          <w:sz w:val="22"/>
        </w:rPr>
      </w:pPr>
    </w:p>
    <w:p w14:paraId="292F7509" w14:textId="77777777" w:rsidR="00340ACF" w:rsidRPr="003E626C" w:rsidRDefault="00340ACF" w:rsidP="00596706">
      <w:pPr>
        <w:rPr>
          <w:sz w:val="22"/>
        </w:rPr>
      </w:pPr>
    </w:p>
    <w:p w14:paraId="01B329E1" w14:textId="7D3B1A7C" w:rsidR="00AB72F8" w:rsidRPr="00AF5BB8" w:rsidRDefault="00AB72F8" w:rsidP="00357ACF">
      <w:pPr>
        <w:pStyle w:val="Heading1"/>
      </w:pPr>
      <w:r>
        <w:t xml:space="preserve">Pricing </w:t>
      </w:r>
    </w:p>
    <w:p w14:paraId="4C034A13" w14:textId="55075995" w:rsidR="003239A0" w:rsidRDefault="009361A3" w:rsidP="00BA23DC">
      <w:pPr>
        <w:jc w:val="both"/>
      </w:pPr>
      <w:r>
        <w:t xml:space="preserve">Awarded Vendors provided </w:t>
      </w:r>
      <w:r w:rsidR="00AE41AF">
        <w:t xml:space="preserve">a </w:t>
      </w:r>
      <w:r w:rsidRPr="00AE41AF">
        <w:rPr>
          <w:u w:val="single"/>
        </w:rPr>
        <w:t>minimum</w:t>
      </w:r>
      <w:r>
        <w:t xml:space="preserve"> discount off MSRP / List Prices for awarded </w:t>
      </w:r>
      <w:r w:rsidR="00AE41AF">
        <w:t xml:space="preserve">Manufacturers in awarded </w:t>
      </w:r>
      <w:r>
        <w:t xml:space="preserve">Segments. </w:t>
      </w:r>
      <w:r w:rsidR="002503A1">
        <w:t>To</w:t>
      </w:r>
      <w:r w:rsidR="003239A0">
        <w:t xml:space="preserve"> </w:t>
      </w:r>
      <w:r w:rsidR="00E409DF">
        <w:t xml:space="preserve">meet E-rate program requirements, </w:t>
      </w:r>
      <w:r w:rsidR="003239A0">
        <w:t>encourage competition</w:t>
      </w:r>
      <w:r w:rsidR="0081740A">
        <w:t>,</w:t>
      </w:r>
      <w:r w:rsidR="003239A0">
        <w:t xml:space="preserve"> and </w:t>
      </w:r>
      <w:r w:rsidR="00E36112">
        <w:t xml:space="preserve">achieve the lowest cost </w:t>
      </w:r>
      <w:r w:rsidR="00550B2D">
        <w:t xml:space="preserve">all vendors must be provided an opportunity to </w:t>
      </w:r>
      <w:r w:rsidR="002503A1">
        <w:t xml:space="preserve">provide a bid for any E-rate related purchases. </w:t>
      </w:r>
      <w:r w:rsidR="005F6044" w:rsidRPr="008A0993">
        <w:rPr>
          <w:b/>
          <w:bCs/>
        </w:rPr>
        <w:t xml:space="preserve">PSUs and public libraries must </w:t>
      </w:r>
      <w:r w:rsidR="007807D2" w:rsidRPr="008A0993">
        <w:rPr>
          <w:b/>
          <w:bCs/>
        </w:rPr>
        <w:t>request quotes from all vendors and conduct a “mini-bid” evaluation</w:t>
      </w:r>
      <w:r w:rsidR="003773F5" w:rsidRPr="008A0993">
        <w:rPr>
          <w:b/>
          <w:bCs/>
        </w:rPr>
        <w:t xml:space="preserve">, where cost </w:t>
      </w:r>
      <w:r w:rsidR="004A6239" w:rsidRPr="008A0993">
        <w:rPr>
          <w:b/>
          <w:bCs/>
        </w:rPr>
        <w:t xml:space="preserve">of the E-rate eligible </w:t>
      </w:r>
      <w:r w:rsidR="009C1ED1" w:rsidRPr="008A0993">
        <w:rPr>
          <w:b/>
          <w:bCs/>
        </w:rPr>
        <w:t>items is</w:t>
      </w:r>
      <w:r w:rsidR="003773F5" w:rsidRPr="008A0993">
        <w:rPr>
          <w:b/>
          <w:bCs/>
        </w:rPr>
        <w:t xml:space="preserve"> the </w:t>
      </w:r>
      <w:r w:rsidR="009C1ED1" w:rsidRPr="008A0993">
        <w:rPr>
          <w:b/>
          <w:bCs/>
        </w:rPr>
        <w:t>most heavily</w:t>
      </w:r>
      <w:r w:rsidR="003773F5" w:rsidRPr="008A0993">
        <w:rPr>
          <w:b/>
          <w:bCs/>
        </w:rPr>
        <w:t xml:space="preserve"> weighted </w:t>
      </w:r>
      <w:r w:rsidR="000B5F13" w:rsidRPr="008A0993">
        <w:rPr>
          <w:b/>
          <w:bCs/>
        </w:rPr>
        <w:t>factor.</w:t>
      </w:r>
      <w:r w:rsidR="000B5F13">
        <w:t xml:space="preserve"> For more details, see </w:t>
      </w:r>
      <w:hyperlink r:id="rId10" w:history="1">
        <w:r w:rsidR="004C365E" w:rsidRPr="00E42647">
          <w:rPr>
            <w:rStyle w:val="Hyperlink"/>
          </w:rPr>
          <w:t>https://www.usac.org/e-rate/applicant-process/selecting-service-providers/state-master-contracts/</w:t>
        </w:r>
      </w:hyperlink>
      <w:r w:rsidR="00147730">
        <w:t xml:space="preserve">. Email </w:t>
      </w:r>
      <w:r w:rsidR="004C365E">
        <w:t xml:space="preserve"> </w:t>
      </w:r>
      <w:r w:rsidR="00891213">
        <w:t xml:space="preserve"> </w:t>
      </w:r>
      <w:hyperlink r:id="rId11" w:history="1">
        <w:r w:rsidR="00891213" w:rsidRPr="00E42647">
          <w:rPr>
            <w:rStyle w:val="Hyperlink"/>
          </w:rPr>
          <w:t>connectivity@dpi.nc.gov</w:t>
        </w:r>
      </w:hyperlink>
      <w:r w:rsidR="00147730">
        <w:t xml:space="preserve"> for assistance.</w:t>
      </w:r>
    </w:p>
    <w:p w14:paraId="4B67F8AF" w14:textId="7BD59925" w:rsidR="009361A3" w:rsidRDefault="009361A3" w:rsidP="00357ACF">
      <w:pPr>
        <w:pStyle w:val="Heading1"/>
      </w:pPr>
      <w:bookmarkStart w:id="4" w:name="_Contractor/Sub-Vendor_Contact_and"/>
      <w:bookmarkEnd w:id="4"/>
    </w:p>
    <w:p w14:paraId="17C115F1" w14:textId="5017CD05" w:rsidR="00457218" w:rsidRDefault="0066761D" w:rsidP="00357ACF">
      <w:pPr>
        <w:pStyle w:val="Heading1"/>
      </w:pPr>
      <w:r>
        <w:t>H</w:t>
      </w:r>
      <w:r w:rsidR="00645E44">
        <w:t>istory</w:t>
      </w:r>
    </w:p>
    <w:p w14:paraId="3C210E4F" w14:textId="3DCEA895" w:rsidR="008759D1" w:rsidRDefault="00C91C66" w:rsidP="008759D1">
      <w:r>
        <w:t>2020-11-17: Initial draft for E-rate Funding Year 2021. MSR</w:t>
      </w:r>
    </w:p>
    <w:p w14:paraId="3C263299" w14:textId="7B569B5C" w:rsidR="004914DF" w:rsidRDefault="004914DF" w:rsidP="008759D1">
      <w:r>
        <w:t>2020-12-09: Addition of ANC for APC UPS.</w:t>
      </w:r>
      <w:r w:rsidR="00624DD3">
        <w:t>RNM</w:t>
      </w:r>
    </w:p>
    <w:p w14:paraId="74E2BCD0" w14:textId="4B5A7585" w:rsidR="00F204DA" w:rsidRDefault="00F204DA" w:rsidP="008759D1">
      <w:r>
        <w:t>2021-01-27: Addition of Managed Services segment for contracted OEMs.</w:t>
      </w:r>
      <w:r w:rsidR="00624DD3">
        <w:t xml:space="preserve"> RNM</w:t>
      </w:r>
    </w:p>
    <w:p w14:paraId="511607E7" w14:textId="5D463D6B" w:rsidR="00633795" w:rsidRDefault="00633795" w:rsidP="008759D1">
      <w:r>
        <w:t xml:space="preserve">2021-03-03: Addition of A3 for </w:t>
      </w:r>
      <w:proofErr w:type="spellStart"/>
      <w:r>
        <w:t>Tripplite</w:t>
      </w:r>
      <w:proofErr w:type="spellEnd"/>
      <w:r w:rsidR="00624DD3">
        <w:t>. RNM</w:t>
      </w:r>
    </w:p>
    <w:p w14:paraId="6AAF1141" w14:textId="731372D5" w:rsidR="00FA734E" w:rsidRPr="008759D1" w:rsidRDefault="00FA734E" w:rsidP="008759D1">
      <w:r>
        <w:t>2021-03-08: Addition of A3 for APC. RNM</w:t>
      </w:r>
    </w:p>
    <w:p w14:paraId="387949EA" w14:textId="77777777" w:rsidR="00C222D3" w:rsidRDefault="00C222D3" w:rsidP="00C222D3">
      <w:pPr>
        <w:ind w:firstLine="720"/>
        <w:jc w:val="both"/>
      </w:pPr>
    </w:p>
    <w:p w14:paraId="74302EB1" w14:textId="78ECD34E" w:rsidR="00094FD0" w:rsidRPr="00457218" w:rsidRDefault="00094FD0" w:rsidP="00094FD0">
      <w:pPr>
        <w:spacing w:after="240"/>
        <w:ind w:left="720"/>
        <w:jc w:val="center"/>
      </w:pPr>
      <w:r>
        <w:t>-end-</w:t>
      </w:r>
    </w:p>
    <w:sectPr w:rsidR="00094FD0" w:rsidRPr="00457218" w:rsidSect="0081412A">
      <w:footerReference w:type="default" r:id="rId12"/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E62AF" w14:textId="77777777" w:rsidR="00925FFF" w:rsidRDefault="00925FFF">
      <w:r>
        <w:separator/>
      </w:r>
    </w:p>
  </w:endnote>
  <w:endnote w:type="continuationSeparator" w:id="0">
    <w:p w14:paraId="04C67123" w14:textId="77777777" w:rsidR="00925FFF" w:rsidRDefault="00925FFF">
      <w:r>
        <w:continuationSeparator/>
      </w:r>
    </w:p>
  </w:endnote>
  <w:endnote w:type="continuationNotice" w:id="1">
    <w:p w14:paraId="29E6564E" w14:textId="77777777" w:rsidR="00925FFF" w:rsidRDefault="00925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46169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C53E9C" w14:textId="43EC1D4C" w:rsidR="00A86932" w:rsidRDefault="00A869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10BD2" w14:textId="0E1A4625" w:rsidR="00A86932" w:rsidRDefault="00292773" w:rsidP="00283F58">
    <w:pPr>
      <w:pStyle w:val="Footer"/>
    </w:pPr>
    <w:r>
      <w:t>2021-01-</w:t>
    </w:r>
    <w:r w:rsidR="00122DD8"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491F5" w14:textId="77777777" w:rsidR="00925FFF" w:rsidRDefault="00925FFF">
      <w:r>
        <w:separator/>
      </w:r>
    </w:p>
  </w:footnote>
  <w:footnote w:type="continuationSeparator" w:id="0">
    <w:p w14:paraId="078E5A11" w14:textId="77777777" w:rsidR="00925FFF" w:rsidRDefault="00925FFF">
      <w:r>
        <w:continuationSeparator/>
      </w:r>
    </w:p>
  </w:footnote>
  <w:footnote w:type="continuationNotice" w:id="1">
    <w:p w14:paraId="5FC1EB07" w14:textId="77777777" w:rsidR="00925FFF" w:rsidRDefault="00925F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590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AB3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44CA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2CB7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D458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432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D8CB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7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8E2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09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F3ECB"/>
    <w:multiLevelType w:val="hybridMultilevel"/>
    <w:tmpl w:val="470AAB8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 w15:restartNumberingAfterBreak="0">
    <w:nsid w:val="0AA918A5"/>
    <w:multiLevelType w:val="hybridMultilevel"/>
    <w:tmpl w:val="142EA0B8"/>
    <w:lvl w:ilvl="0" w:tplc="25D27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71B89"/>
    <w:multiLevelType w:val="hybridMultilevel"/>
    <w:tmpl w:val="061A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62A8D"/>
    <w:multiLevelType w:val="hybridMultilevel"/>
    <w:tmpl w:val="4A4E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2057F"/>
    <w:multiLevelType w:val="hybridMultilevel"/>
    <w:tmpl w:val="0AC0A36A"/>
    <w:lvl w:ilvl="0" w:tplc="1E1677E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614B9D"/>
    <w:multiLevelType w:val="multilevel"/>
    <w:tmpl w:val="54C47F32"/>
    <w:lvl w:ilvl="0">
      <w:start w:val="14"/>
      <w:numFmt w:val="decimal"/>
      <w:lvlText w:val="%1)"/>
      <w:lvlJc w:val="left"/>
      <w:pPr>
        <w:tabs>
          <w:tab w:val="num" w:pos="6840"/>
        </w:tabs>
        <w:ind w:left="6696" w:hanging="216"/>
      </w:pPr>
      <w:rPr>
        <w:rFonts w:hint="default"/>
        <w:i w:val="0"/>
        <w:color w:val="auto"/>
      </w:rPr>
    </w:lvl>
    <w:lvl w:ilvl="1">
      <w:start w:val="2"/>
      <w:numFmt w:val="lowerLetter"/>
      <w:lvlText w:val="%2)"/>
      <w:lvlJc w:val="left"/>
      <w:pPr>
        <w:tabs>
          <w:tab w:val="num" w:pos="7200"/>
        </w:tabs>
        <w:ind w:left="7200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560"/>
        </w:tabs>
        <w:ind w:left="75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6" w15:restartNumberingAfterBreak="0">
    <w:nsid w:val="266708D3"/>
    <w:multiLevelType w:val="hybridMultilevel"/>
    <w:tmpl w:val="AE4C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02F1E"/>
    <w:multiLevelType w:val="singleLevel"/>
    <w:tmpl w:val="8FEE1F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8" w15:restartNumberingAfterBreak="0">
    <w:nsid w:val="2DB708C9"/>
    <w:multiLevelType w:val="multilevel"/>
    <w:tmpl w:val="4E3833E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2384CA0"/>
    <w:multiLevelType w:val="hybridMultilevel"/>
    <w:tmpl w:val="B97A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855FD7"/>
    <w:multiLevelType w:val="hybridMultilevel"/>
    <w:tmpl w:val="302670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373121B"/>
    <w:multiLevelType w:val="hybridMultilevel"/>
    <w:tmpl w:val="403A7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A03E2E"/>
    <w:multiLevelType w:val="hybridMultilevel"/>
    <w:tmpl w:val="472A94AC"/>
    <w:lvl w:ilvl="0" w:tplc="083414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A07528"/>
    <w:multiLevelType w:val="hybridMultilevel"/>
    <w:tmpl w:val="8998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80876"/>
    <w:multiLevelType w:val="hybridMultilevel"/>
    <w:tmpl w:val="44C6C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181466"/>
    <w:multiLevelType w:val="multilevel"/>
    <w:tmpl w:val="5A06162A"/>
    <w:lvl w:ilvl="0">
      <w:start w:val="1"/>
      <w:numFmt w:val="decimal"/>
      <w:lvlText w:val="%1)"/>
      <w:lvlJc w:val="left"/>
      <w:pPr>
        <w:tabs>
          <w:tab w:val="num" w:pos="6840"/>
        </w:tabs>
        <w:ind w:left="6696" w:hanging="216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0"/>
        </w:tabs>
        <w:ind w:left="7200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560"/>
        </w:tabs>
        <w:ind w:left="75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26" w15:restartNumberingAfterBreak="0">
    <w:nsid w:val="4FF24274"/>
    <w:multiLevelType w:val="hybridMultilevel"/>
    <w:tmpl w:val="6B5628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1175F"/>
    <w:multiLevelType w:val="hybridMultilevel"/>
    <w:tmpl w:val="BEC64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F6A22"/>
    <w:multiLevelType w:val="hybridMultilevel"/>
    <w:tmpl w:val="EEA4CB7A"/>
    <w:lvl w:ilvl="0" w:tplc="1E1677E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B226B"/>
    <w:multiLevelType w:val="hybridMultilevel"/>
    <w:tmpl w:val="1A7A06D2"/>
    <w:lvl w:ilvl="0" w:tplc="1E1677EE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ECF4D0">
      <w:start w:val="1"/>
      <w:numFmt w:val="bullet"/>
      <w:lvlText w:val="o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CCD9E">
      <w:start w:val="1"/>
      <w:numFmt w:val="bullet"/>
      <w:lvlText w:val="▪"/>
      <w:lvlJc w:val="left"/>
      <w:pPr>
        <w:ind w:left="2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C3B92">
      <w:start w:val="1"/>
      <w:numFmt w:val="bullet"/>
      <w:lvlText w:val="•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0F970">
      <w:start w:val="1"/>
      <w:numFmt w:val="bullet"/>
      <w:lvlText w:val="o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65DC4">
      <w:start w:val="1"/>
      <w:numFmt w:val="bullet"/>
      <w:lvlText w:val="▪"/>
      <w:lvlJc w:val="left"/>
      <w:pPr>
        <w:ind w:left="4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C84EE2">
      <w:start w:val="1"/>
      <w:numFmt w:val="bullet"/>
      <w:lvlText w:val="•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F2B762">
      <w:start w:val="1"/>
      <w:numFmt w:val="bullet"/>
      <w:lvlText w:val="o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AC5CC">
      <w:start w:val="1"/>
      <w:numFmt w:val="bullet"/>
      <w:lvlText w:val="▪"/>
      <w:lvlJc w:val="left"/>
      <w:pPr>
        <w:ind w:left="6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5C2356"/>
    <w:multiLevelType w:val="hybridMultilevel"/>
    <w:tmpl w:val="8D8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A077F"/>
    <w:multiLevelType w:val="hybridMultilevel"/>
    <w:tmpl w:val="70969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60313"/>
    <w:multiLevelType w:val="hybridMultilevel"/>
    <w:tmpl w:val="50A68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55C10"/>
    <w:multiLevelType w:val="hybridMultilevel"/>
    <w:tmpl w:val="3F5AEA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9"/>
  </w:num>
  <w:num w:numId="13">
    <w:abstractNumId w:val="16"/>
  </w:num>
  <w:num w:numId="14">
    <w:abstractNumId w:val="27"/>
  </w:num>
  <w:num w:numId="15">
    <w:abstractNumId w:val="21"/>
  </w:num>
  <w:num w:numId="16">
    <w:abstractNumId w:val="18"/>
  </w:num>
  <w:num w:numId="17">
    <w:abstractNumId w:val="30"/>
  </w:num>
  <w:num w:numId="18">
    <w:abstractNumId w:val="15"/>
  </w:num>
  <w:num w:numId="19">
    <w:abstractNumId w:val="23"/>
  </w:num>
  <w:num w:numId="20">
    <w:abstractNumId w:val="33"/>
  </w:num>
  <w:num w:numId="21">
    <w:abstractNumId w:val="17"/>
  </w:num>
  <w:num w:numId="22">
    <w:abstractNumId w:val="11"/>
  </w:num>
  <w:num w:numId="23">
    <w:abstractNumId w:val="20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19"/>
  </w:num>
  <w:num w:numId="30">
    <w:abstractNumId w:val="25"/>
  </w:num>
  <w:num w:numId="31">
    <w:abstractNumId w:val="28"/>
  </w:num>
  <w:num w:numId="32">
    <w:abstractNumId w:val="14"/>
  </w:num>
  <w:num w:numId="33">
    <w:abstractNumId w:val="12"/>
  </w:num>
  <w:num w:numId="3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65"/>
    <w:rsid w:val="00000CBE"/>
    <w:rsid w:val="00005B85"/>
    <w:rsid w:val="00005BA0"/>
    <w:rsid w:val="00007446"/>
    <w:rsid w:val="00007582"/>
    <w:rsid w:val="00010AE8"/>
    <w:rsid w:val="00010FD0"/>
    <w:rsid w:val="00012764"/>
    <w:rsid w:val="00015FDA"/>
    <w:rsid w:val="0001602D"/>
    <w:rsid w:val="00016523"/>
    <w:rsid w:val="0001709D"/>
    <w:rsid w:val="000171B0"/>
    <w:rsid w:val="00027361"/>
    <w:rsid w:val="00033AF1"/>
    <w:rsid w:val="0003454B"/>
    <w:rsid w:val="00035166"/>
    <w:rsid w:val="0004156F"/>
    <w:rsid w:val="00042151"/>
    <w:rsid w:val="00043665"/>
    <w:rsid w:val="00043D69"/>
    <w:rsid w:val="000469B8"/>
    <w:rsid w:val="00047B38"/>
    <w:rsid w:val="00051BB1"/>
    <w:rsid w:val="00052DC5"/>
    <w:rsid w:val="000535FA"/>
    <w:rsid w:val="00053D63"/>
    <w:rsid w:val="00053E23"/>
    <w:rsid w:val="0005443E"/>
    <w:rsid w:val="00062343"/>
    <w:rsid w:val="0006273A"/>
    <w:rsid w:val="00063BD3"/>
    <w:rsid w:val="00063E33"/>
    <w:rsid w:val="00064053"/>
    <w:rsid w:val="00064487"/>
    <w:rsid w:val="00065A52"/>
    <w:rsid w:val="00066176"/>
    <w:rsid w:val="000675B6"/>
    <w:rsid w:val="000678D6"/>
    <w:rsid w:val="0007063E"/>
    <w:rsid w:val="00071A07"/>
    <w:rsid w:val="000727D1"/>
    <w:rsid w:val="000735B3"/>
    <w:rsid w:val="00074168"/>
    <w:rsid w:val="00075BA2"/>
    <w:rsid w:val="00077BC7"/>
    <w:rsid w:val="00077F1D"/>
    <w:rsid w:val="000814D6"/>
    <w:rsid w:val="00081C5B"/>
    <w:rsid w:val="00082552"/>
    <w:rsid w:val="00082B5B"/>
    <w:rsid w:val="00083789"/>
    <w:rsid w:val="00083F42"/>
    <w:rsid w:val="00085875"/>
    <w:rsid w:val="0008630C"/>
    <w:rsid w:val="00086351"/>
    <w:rsid w:val="00086A30"/>
    <w:rsid w:val="0008738D"/>
    <w:rsid w:val="00090404"/>
    <w:rsid w:val="00090488"/>
    <w:rsid w:val="000911F2"/>
    <w:rsid w:val="000921BC"/>
    <w:rsid w:val="00092D53"/>
    <w:rsid w:val="000939D7"/>
    <w:rsid w:val="00093C3C"/>
    <w:rsid w:val="00094064"/>
    <w:rsid w:val="00094950"/>
    <w:rsid w:val="00094FD0"/>
    <w:rsid w:val="00095DE2"/>
    <w:rsid w:val="00095DEC"/>
    <w:rsid w:val="000971C1"/>
    <w:rsid w:val="000A07A6"/>
    <w:rsid w:val="000A098B"/>
    <w:rsid w:val="000A19C6"/>
    <w:rsid w:val="000A369B"/>
    <w:rsid w:val="000A3FA8"/>
    <w:rsid w:val="000A4A3D"/>
    <w:rsid w:val="000A6626"/>
    <w:rsid w:val="000A6B39"/>
    <w:rsid w:val="000B19AC"/>
    <w:rsid w:val="000B4236"/>
    <w:rsid w:val="000B4672"/>
    <w:rsid w:val="000B4838"/>
    <w:rsid w:val="000B4BC3"/>
    <w:rsid w:val="000B5F13"/>
    <w:rsid w:val="000B6733"/>
    <w:rsid w:val="000B6F89"/>
    <w:rsid w:val="000C126C"/>
    <w:rsid w:val="000D185A"/>
    <w:rsid w:val="000D2578"/>
    <w:rsid w:val="000D2E57"/>
    <w:rsid w:val="000D4961"/>
    <w:rsid w:val="000D51DA"/>
    <w:rsid w:val="000D7E5B"/>
    <w:rsid w:val="000E18F5"/>
    <w:rsid w:val="000E1CBF"/>
    <w:rsid w:val="000E4EEC"/>
    <w:rsid w:val="000E50EE"/>
    <w:rsid w:val="000E76E5"/>
    <w:rsid w:val="000F5E82"/>
    <w:rsid w:val="000F6155"/>
    <w:rsid w:val="000F6413"/>
    <w:rsid w:val="000F786F"/>
    <w:rsid w:val="001006D3"/>
    <w:rsid w:val="0010170F"/>
    <w:rsid w:val="00102ADA"/>
    <w:rsid w:val="00105902"/>
    <w:rsid w:val="00106BE2"/>
    <w:rsid w:val="00107F60"/>
    <w:rsid w:val="00111B6B"/>
    <w:rsid w:val="00111B9B"/>
    <w:rsid w:val="001139CA"/>
    <w:rsid w:val="00113AB2"/>
    <w:rsid w:val="00113F45"/>
    <w:rsid w:val="00115888"/>
    <w:rsid w:val="00116F1D"/>
    <w:rsid w:val="00117BE1"/>
    <w:rsid w:val="00120342"/>
    <w:rsid w:val="00120F38"/>
    <w:rsid w:val="00122DD8"/>
    <w:rsid w:val="001230B6"/>
    <w:rsid w:val="0012563D"/>
    <w:rsid w:val="001257EB"/>
    <w:rsid w:val="001278AA"/>
    <w:rsid w:val="00127912"/>
    <w:rsid w:val="00130AD2"/>
    <w:rsid w:val="00131D3F"/>
    <w:rsid w:val="00135155"/>
    <w:rsid w:val="00136B18"/>
    <w:rsid w:val="00137103"/>
    <w:rsid w:val="00140228"/>
    <w:rsid w:val="00142C6F"/>
    <w:rsid w:val="00143BC8"/>
    <w:rsid w:val="001458F1"/>
    <w:rsid w:val="00147730"/>
    <w:rsid w:val="00151642"/>
    <w:rsid w:val="001528D4"/>
    <w:rsid w:val="00154276"/>
    <w:rsid w:val="00154681"/>
    <w:rsid w:val="00156C3A"/>
    <w:rsid w:val="00162BEC"/>
    <w:rsid w:val="00163244"/>
    <w:rsid w:val="00164FC6"/>
    <w:rsid w:val="00165F79"/>
    <w:rsid w:val="0017044E"/>
    <w:rsid w:val="001711BF"/>
    <w:rsid w:val="00173BD5"/>
    <w:rsid w:val="00174520"/>
    <w:rsid w:val="001759C0"/>
    <w:rsid w:val="00175C4B"/>
    <w:rsid w:val="00176F2E"/>
    <w:rsid w:val="0017775F"/>
    <w:rsid w:val="00180AA1"/>
    <w:rsid w:val="00181B82"/>
    <w:rsid w:val="00182FE6"/>
    <w:rsid w:val="00183079"/>
    <w:rsid w:val="001858DE"/>
    <w:rsid w:val="001870FB"/>
    <w:rsid w:val="001878A9"/>
    <w:rsid w:val="00194746"/>
    <w:rsid w:val="0019635D"/>
    <w:rsid w:val="001A0C32"/>
    <w:rsid w:val="001A1D5C"/>
    <w:rsid w:val="001A3C1F"/>
    <w:rsid w:val="001A608F"/>
    <w:rsid w:val="001A7407"/>
    <w:rsid w:val="001B087C"/>
    <w:rsid w:val="001B0B8F"/>
    <w:rsid w:val="001B13F0"/>
    <w:rsid w:val="001B3629"/>
    <w:rsid w:val="001B4529"/>
    <w:rsid w:val="001B55B5"/>
    <w:rsid w:val="001B6000"/>
    <w:rsid w:val="001B6915"/>
    <w:rsid w:val="001C0036"/>
    <w:rsid w:val="001C06C9"/>
    <w:rsid w:val="001C18B5"/>
    <w:rsid w:val="001C32B4"/>
    <w:rsid w:val="001C45B8"/>
    <w:rsid w:val="001C5227"/>
    <w:rsid w:val="001C6324"/>
    <w:rsid w:val="001D04BB"/>
    <w:rsid w:val="001D3AAB"/>
    <w:rsid w:val="001D4EA9"/>
    <w:rsid w:val="001D600C"/>
    <w:rsid w:val="001E181C"/>
    <w:rsid w:val="001E24B3"/>
    <w:rsid w:val="001E2D10"/>
    <w:rsid w:val="001E4BFD"/>
    <w:rsid w:val="001E4BFE"/>
    <w:rsid w:val="001E541D"/>
    <w:rsid w:val="001E55AE"/>
    <w:rsid w:val="001E7A5D"/>
    <w:rsid w:val="001F0747"/>
    <w:rsid w:val="001F2023"/>
    <w:rsid w:val="001F28B4"/>
    <w:rsid w:val="001F2DD0"/>
    <w:rsid w:val="001F3C68"/>
    <w:rsid w:val="001F3FBE"/>
    <w:rsid w:val="001F4219"/>
    <w:rsid w:val="001F535D"/>
    <w:rsid w:val="001F5F27"/>
    <w:rsid w:val="0020227F"/>
    <w:rsid w:val="00202C95"/>
    <w:rsid w:val="00205993"/>
    <w:rsid w:val="00205D00"/>
    <w:rsid w:val="002072AD"/>
    <w:rsid w:val="0021179F"/>
    <w:rsid w:val="0021219A"/>
    <w:rsid w:val="00213D64"/>
    <w:rsid w:val="002148D9"/>
    <w:rsid w:val="00214AF4"/>
    <w:rsid w:val="00215069"/>
    <w:rsid w:val="00215462"/>
    <w:rsid w:val="00215979"/>
    <w:rsid w:val="00216553"/>
    <w:rsid w:val="0021723D"/>
    <w:rsid w:val="00220160"/>
    <w:rsid w:val="00220924"/>
    <w:rsid w:val="00221BC1"/>
    <w:rsid w:val="002223AF"/>
    <w:rsid w:val="00223B51"/>
    <w:rsid w:val="00223FC8"/>
    <w:rsid w:val="0022497D"/>
    <w:rsid w:val="002249AB"/>
    <w:rsid w:val="00224A40"/>
    <w:rsid w:val="00226542"/>
    <w:rsid w:val="0022664D"/>
    <w:rsid w:val="00226885"/>
    <w:rsid w:val="00226D16"/>
    <w:rsid w:val="00227A79"/>
    <w:rsid w:val="00230264"/>
    <w:rsid w:val="00231D31"/>
    <w:rsid w:val="002327D5"/>
    <w:rsid w:val="00233509"/>
    <w:rsid w:val="00233A4A"/>
    <w:rsid w:val="002341AE"/>
    <w:rsid w:val="00235E6F"/>
    <w:rsid w:val="00236454"/>
    <w:rsid w:val="00236C6C"/>
    <w:rsid w:val="0023767C"/>
    <w:rsid w:val="00242A5A"/>
    <w:rsid w:val="002456DB"/>
    <w:rsid w:val="00245C25"/>
    <w:rsid w:val="002503A1"/>
    <w:rsid w:val="002505B6"/>
    <w:rsid w:val="002525C9"/>
    <w:rsid w:val="0025356D"/>
    <w:rsid w:val="00254659"/>
    <w:rsid w:val="002546D4"/>
    <w:rsid w:val="00260730"/>
    <w:rsid w:val="00261194"/>
    <w:rsid w:val="00266F6C"/>
    <w:rsid w:val="0026780D"/>
    <w:rsid w:val="00267DFC"/>
    <w:rsid w:val="00270458"/>
    <w:rsid w:val="00271B52"/>
    <w:rsid w:val="002721EF"/>
    <w:rsid w:val="002754E0"/>
    <w:rsid w:val="00275A6F"/>
    <w:rsid w:val="00277A18"/>
    <w:rsid w:val="0028084C"/>
    <w:rsid w:val="00282715"/>
    <w:rsid w:val="00282B35"/>
    <w:rsid w:val="00283F58"/>
    <w:rsid w:val="00285BBC"/>
    <w:rsid w:val="00285BF3"/>
    <w:rsid w:val="00285D26"/>
    <w:rsid w:val="00286B86"/>
    <w:rsid w:val="0029193D"/>
    <w:rsid w:val="00292773"/>
    <w:rsid w:val="00292CDD"/>
    <w:rsid w:val="002943F1"/>
    <w:rsid w:val="0029451D"/>
    <w:rsid w:val="00294BF4"/>
    <w:rsid w:val="002957AE"/>
    <w:rsid w:val="00296556"/>
    <w:rsid w:val="0029677A"/>
    <w:rsid w:val="00296951"/>
    <w:rsid w:val="002A0D13"/>
    <w:rsid w:val="002A26FD"/>
    <w:rsid w:val="002A5985"/>
    <w:rsid w:val="002A69C3"/>
    <w:rsid w:val="002A6F84"/>
    <w:rsid w:val="002B0D65"/>
    <w:rsid w:val="002B0E08"/>
    <w:rsid w:val="002B0F4E"/>
    <w:rsid w:val="002B1D23"/>
    <w:rsid w:val="002B1EE2"/>
    <w:rsid w:val="002B2F7A"/>
    <w:rsid w:val="002B2F89"/>
    <w:rsid w:val="002B356C"/>
    <w:rsid w:val="002B598F"/>
    <w:rsid w:val="002C08D0"/>
    <w:rsid w:val="002C2379"/>
    <w:rsid w:val="002C23E9"/>
    <w:rsid w:val="002C365D"/>
    <w:rsid w:val="002C49A7"/>
    <w:rsid w:val="002C7443"/>
    <w:rsid w:val="002D0E83"/>
    <w:rsid w:val="002D2344"/>
    <w:rsid w:val="002D3775"/>
    <w:rsid w:val="002D3E9F"/>
    <w:rsid w:val="002D697F"/>
    <w:rsid w:val="002E018F"/>
    <w:rsid w:val="002E1AE0"/>
    <w:rsid w:val="002E2358"/>
    <w:rsid w:val="002E5E7A"/>
    <w:rsid w:val="002E6AAA"/>
    <w:rsid w:val="002F0F13"/>
    <w:rsid w:val="002F128A"/>
    <w:rsid w:val="002F16B1"/>
    <w:rsid w:val="002F20F1"/>
    <w:rsid w:val="002F55FB"/>
    <w:rsid w:val="002F63EC"/>
    <w:rsid w:val="002F7925"/>
    <w:rsid w:val="002F7A49"/>
    <w:rsid w:val="00301AD4"/>
    <w:rsid w:val="00302B36"/>
    <w:rsid w:val="00302E6B"/>
    <w:rsid w:val="00303684"/>
    <w:rsid w:val="003039DD"/>
    <w:rsid w:val="00303AE5"/>
    <w:rsid w:val="00305C4E"/>
    <w:rsid w:val="00307151"/>
    <w:rsid w:val="00307346"/>
    <w:rsid w:val="00310C3D"/>
    <w:rsid w:val="00311905"/>
    <w:rsid w:val="00311EEB"/>
    <w:rsid w:val="003127D2"/>
    <w:rsid w:val="00312B75"/>
    <w:rsid w:val="003131D5"/>
    <w:rsid w:val="00313643"/>
    <w:rsid w:val="00315767"/>
    <w:rsid w:val="00315D7F"/>
    <w:rsid w:val="003215FD"/>
    <w:rsid w:val="0032236B"/>
    <w:rsid w:val="00322A2F"/>
    <w:rsid w:val="003239A0"/>
    <w:rsid w:val="00325D3E"/>
    <w:rsid w:val="00327BAF"/>
    <w:rsid w:val="003319B6"/>
    <w:rsid w:val="0033273B"/>
    <w:rsid w:val="00332F72"/>
    <w:rsid w:val="003370E3"/>
    <w:rsid w:val="00340ACF"/>
    <w:rsid w:val="00345D10"/>
    <w:rsid w:val="00346058"/>
    <w:rsid w:val="003468BF"/>
    <w:rsid w:val="00346CC1"/>
    <w:rsid w:val="00351E79"/>
    <w:rsid w:val="00351F2F"/>
    <w:rsid w:val="003527B6"/>
    <w:rsid w:val="00352D29"/>
    <w:rsid w:val="00353B23"/>
    <w:rsid w:val="00354ACB"/>
    <w:rsid w:val="003552CB"/>
    <w:rsid w:val="00355B8B"/>
    <w:rsid w:val="0035639E"/>
    <w:rsid w:val="00357226"/>
    <w:rsid w:val="00357ACF"/>
    <w:rsid w:val="00360323"/>
    <w:rsid w:val="00362705"/>
    <w:rsid w:val="0036480D"/>
    <w:rsid w:val="00364E1A"/>
    <w:rsid w:val="00365337"/>
    <w:rsid w:val="00372B76"/>
    <w:rsid w:val="0037385F"/>
    <w:rsid w:val="003739BA"/>
    <w:rsid w:val="00373B69"/>
    <w:rsid w:val="003741CD"/>
    <w:rsid w:val="003773F5"/>
    <w:rsid w:val="00380093"/>
    <w:rsid w:val="00381E93"/>
    <w:rsid w:val="00382B11"/>
    <w:rsid w:val="0038366E"/>
    <w:rsid w:val="00385C54"/>
    <w:rsid w:val="0038635E"/>
    <w:rsid w:val="003872EB"/>
    <w:rsid w:val="0038745F"/>
    <w:rsid w:val="003875BE"/>
    <w:rsid w:val="00390189"/>
    <w:rsid w:val="003912AD"/>
    <w:rsid w:val="003923BB"/>
    <w:rsid w:val="003928FF"/>
    <w:rsid w:val="00392AB9"/>
    <w:rsid w:val="00392D1E"/>
    <w:rsid w:val="003940B9"/>
    <w:rsid w:val="003965FC"/>
    <w:rsid w:val="003973FD"/>
    <w:rsid w:val="003A146C"/>
    <w:rsid w:val="003A6843"/>
    <w:rsid w:val="003A70DF"/>
    <w:rsid w:val="003B0088"/>
    <w:rsid w:val="003B13AF"/>
    <w:rsid w:val="003B1D0E"/>
    <w:rsid w:val="003B2FBF"/>
    <w:rsid w:val="003B6924"/>
    <w:rsid w:val="003B6AD2"/>
    <w:rsid w:val="003B6DDB"/>
    <w:rsid w:val="003B6F7A"/>
    <w:rsid w:val="003B75B6"/>
    <w:rsid w:val="003B7EA0"/>
    <w:rsid w:val="003C1438"/>
    <w:rsid w:val="003C2AB1"/>
    <w:rsid w:val="003C5241"/>
    <w:rsid w:val="003C53D3"/>
    <w:rsid w:val="003C5CFA"/>
    <w:rsid w:val="003C5EAC"/>
    <w:rsid w:val="003C6E86"/>
    <w:rsid w:val="003D023D"/>
    <w:rsid w:val="003D20FB"/>
    <w:rsid w:val="003D288E"/>
    <w:rsid w:val="003D6376"/>
    <w:rsid w:val="003E0335"/>
    <w:rsid w:val="003E06B7"/>
    <w:rsid w:val="003E083E"/>
    <w:rsid w:val="003E120C"/>
    <w:rsid w:val="003E1654"/>
    <w:rsid w:val="003E1EAE"/>
    <w:rsid w:val="003E2F52"/>
    <w:rsid w:val="003E4C25"/>
    <w:rsid w:val="003E4D7E"/>
    <w:rsid w:val="003E5AF6"/>
    <w:rsid w:val="003E5DF2"/>
    <w:rsid w:val="003E60B7"/>
    <w:rsid w:val="003E690A"/>
    <w:rsid w:val="003E703C"/>
    <w:rsid w:val="003F041B"/>
    <w:rsid w:val="003F49E3"/>
    <w:rsid w:val="003F4E6E"/>
    <w:rsid w:val="003F5427"/>
    <w:rsid w:val="00401550"/>
    <w:rsid w:val="00401A1A"/>
    <w:rsid w:val="00401CCA"/>
    <w:rsid w:val="00402582"/>
    <w:rsid w:val="00402F8C"/>
    <w:rsid w:val="00403072"/>
    <w:rsid w:val="0040327A"/>
    <w:rsid w:val="00403FA0"/>
    <w:rsid w:val="0041157B"/>
    <w:rsid w:val="00411B15"/>
    <w:rsid w:val="00411CBA"/>
    <w:rsid w:val="00412C24"/>
    <w:rsid w:val="0041403A"/>
    <w:rsid w:val="00414F3E"/>
    <w:rsid w:val="0041556C"/>
    <w:rsid w:val="00420187"/>
    <w:rsid w:val="004206A3"/>
    <w:rsid w:val="00420CEB"/>
    <w:rsid w:val="0042154B"/>
    <w:rsid w:val="00421589"/>
    <w:rsid w:val="00421C53"/>
    <w:rsid w:val="004239EA"/>
    <w:rsid w:val="00424759"/>
    <w:rsid w:val="00426F34"/>
    <w:rsid w:val="004320B6"/>
    <w:rsid w:val="004325DD"/>
    <w:rsid w:val="00433770"/>
    <w:rsid w:val="00433940"/>
    <w:rsid w:val="00434E50"/>
    <w:rsid w:val="00434F3F"/>
    <w:rsid w:val="0043795F"/>
    <w:rsid w:val="00437AF0"/>
    <w:rsid w:val="00440AB1"/>
    <w:rsid w:val="00440D7B"/>
    <w:rsid w:val="004416F5"/>
    <w:rsid w:val="00441983"/>
    <w:rsid w:val="00441A88"/>
    <w:rsid w:val="00442B24"/>
    <w:rsid w:val="00442CAC"/>
    <w:rsid w:val="00445461"/>
    <w:rsid w:val="00446120"/>
    <w:rsid w:val="00450061"/>
    <w:rsid w:val="00450B08"/>
    <w:rsid w:val="00450C0B"/>
    <w:rsid w:val="00451096"/>
    <w:rsid w:val="004528A2"/>
    <w:rsid w:val="00452A55"/>
    <w:rsid w:val="004550A8"/>
    <w:rsid w:val="00456108"/>
    <w:rsid w:val="00456E1A"/>
    <w:rsid w:val="00457218"/>
    <w:rsid w:val="004577B4"/>
    <w:rsid w:val="00457FCB"/>
    <w:rsid w:val="004601AD"/>
    <w:rsid w:val="0046064F"/>
    <w:rsid w:val="0046069B"/>
    <w:rsid w:val="004610AD"/>
    <w:rsid w:val="00461C45"/>
    <w:rsid w:val="0046261D"/>
    <w:rsid w:val="00462774"/>
    <w:rsid w:val="0046349D"/>
    <w:rsid w:val="004639F8"/>
    <w:rsid w:val="00465DF2"/>
    <w:rsid w:val="0046681D"/>
    <w:rsid w:val="0047035D"/>
    <w:rsid w:val="004709C1"/>
    <w:rsid w:val="00470BDD"/>
    <w:rsid w:val="00470F3C"/>
    <w:rsid w:val="00471868"/>
    <w:rsid w:val="0047244A"/>
    <w:rsid w:val="00472D0F"/>
    <w:rsid w:val="00473B92"/>
    <w:rsid w:val="00475A6B"/>
    <w:rsid w:val="0047626F"/>
    <w:rsid w:val="00476626"/>
    <w:rsid w:val="00480373"/>
    <w:rsid w:val="00480FEF"/>
    <w:rsid w:val="004832F6"/>
    <w:rsid w:val="004840BA"/>
    <w:rsid w:val="004845FA"/>
    <w:rsid w:val="00484A3F"/>
    <w:rsid w:val="00484C94"/>
    <w:rsid w:val="00490CE5"/>
    <w:rsid w:val="00491014"/>
    <w:rsid w:val="004914DF"/>
    <w:rsid w:val="004928AF"/>
    <w:rsid w:val="004958DC"/>
    <w:rsid w:val="004958E0"/>
    <w:rsid w:val="0049759E"/>
    <w:rsid w:val="00497B14"/>
    <w:rsid w:val="00497D0C"/>
    <w:rsid w:val="004A500D"/>
    <w:rsid w:val="004A5C02"/>
    <w:rsid w:val="004A6239"/>
    <w:rsid w:val="004A6776"/>
    <w:rsid w:val="004A67F7"/>
    <w:rsid w:val="004B08D9"/>
    <w:rsid w:val="004B1DD6"/>
    <w:rsid w:val="004B1F2A"/>
    <w:rsid w:val="004B38A6"/>
    <w:rsid w:val="004B4BF1"/>
    <w:rsid w:val="004B53D1"/>
    <w:rsid w:val="004B5C73"/>
    <w:rsid w:val="004C0D63"/>
    <w:rsid w:val="004C365E"/>
    <w:rsid w:val="004C3B4B"/>
    <w:rsid w:val="004C3B86"/>
    <w:rsid w:val="004C492C"/>
    <w:rsid w:val="004C4C56"/>
    <w:rsid w:val="004C4FE2"/>
    <w:rsid w:val="004C564D"/>
    <w:rsid w:val="004C719C"/>
    <w:rsid w:val="004D099B"/>
    <w:rsid w:val="004D1AA9"/>
    <w:rsid w:val="004D30BD"/>
    <w:rsid w:val="004D52AA"/>
    <w:rsid w:val="004D7911"/>
    <w:rsid w:val="004E39A3"/>
    <w:rsid w:val="004E523E"/>
    <w:rsid w:val="004E6735"/>
    <w:rsid w:val="004E7178"/>
    <w:rsid w:val="004E723B"/>
    <w:rsid w:val="004F1885"/>
    <w:rsid w:val="004F2E6E"/>
    <w:rsid w:val="004F4295"/>
    <w:rsid w:val="004F4888"/>
    <w:rsid w:val="004F6458"/>
    <w:rsid w:val="004F78E4"/>
    <w:rsid w:val="00500273"/>
    <w:rsid w:val="005003C7"/>
    <w:rsid w:val="00500E91"/>
    <w:rsid w:val="00502446"/>
    <w:rsid w:val="005048EF"/>
    <w:rsid w:val="00504B74"/>
    <w:rsid w:val="0050503B"/>
    <w:rsid w:val="005060CA"/>
    <w:rsid w:val="00507862"/>
    <w:rsid w:val="00507918"/>
    <w:rsid w:val="00510674"/>
    <w:rsid w:val="005113A6"/>
    <w:rsid w:val="00512E6C"/>
    <w:rsid w:val="005149D9"/>
    <w:rsid w:val="00514DE9"/>
    <w:rsid w:val="005164D8"/>
    <w:rsid w:val="005165D3"/>
    <w:rsid w:val="00516704"/>
    <w:rsid w:val="00520649"/>
    <w:rsid w:val="005211A7"/>
    <w:rsid w:val="0052122A"/>
    <w:rsid w:val="00521750"/>
    <w:rsid w:val="00523F47"/>
    <w:rsid w:val="0052452B"/>
    <w:rsid w:val="005268F2"/>
    <w:rsid w:val="005277DD"/>
    <w:rsid w:val="005309EB"/>
    <w:rsid w:val="005315D8"/>
    <w:rsid w:val="005316B8"/>
    <w:rsid w:val="00534E5D"/>
    <w:rsid w:val="005350CE"/>
    <w:rsid w:val="00535860"/>
    <w:rsid w:val="005359FC"/>
    <w:rsid w:val="00537A07"/>
    <w:rsid w:val="00540382"/>
    <w:rsid w:val="00540C20"/>
    <w:rsid w:val="0054169A"/>
    <w:rsid w:val="00541995"/>
    <w:rsid w:val="005420F5"/>
    <w:rsid w:val="00542EB3"/>
    <w:rsid w:val="00545121"/>
    <w:rsid w:val="0054543B"/>
    <w:rsid w:val="005458FD"/>
    <w:rsid w:val="00546389"/>
    <w:rsid w:val="0054674A"/>
    <w:rsid w:val="005469BC"/>
    <w:rsid w:val="00550B2D"/>
    <w:rsid w:val="005511FD"/>
    <w:rsid w:val="0055164B"/>
    <w:rsid w:val="005518DD"/>
    <w:rsid w:val="00551A12"/>
    <w:rsid w:val="00552F9D"/>
    <w:rsid w:val="00553741"/>
    <w:rsid w:val="00555EF5"/>
    <w:rsid w:val="00556410"/>
    <w:rsid w:val="0055778E"/>
    <w:rsid w:val="00561A75"/>
    <w:rsid w:val="00563934"/>
    <w:rsid w:val="00564185"/>
    <w:rsid w:val="00565158"/>
    <w:rsid w:val="005660BB"/>
    <w:rsid w:val="0056684D"/>
    <w:rsid w:val="00567288"/>
    <w:rsid w:val="005677B4"/>
    <w:rsid w:val="00570FA7"/>
    <w:rsid w:val="005742D8"/>
    <w:rsid w:val="00576C7E"/>
    <w:rsid w:val="005772ED"/>
    <w:rsid w:val="00577CD9"/>
    <w:rsid w:val="00581F3E"/>
    <w:rsid w:val="005821F3"/>
    <w:rsid w:val="00584D20"/>
    <w:rsid w:val="00586F73"/>
    <w:rsid w:val="00587A2F"/>
    <w:rsid w:val="0059177C"/>
    <w:rsid w:val="005921B0"/>
    <w:rsid w:val="00596706"/>
    <w:rsid w:val="00597E2E"/>
    <w:rsid w:val="005A3FD4"/>
    <w:rsid w:val="005A5ABD"/>
    <w:rsid w:val="005A6637"/>
    <w:rsid w:val="005A7B47"/>
    <w:rsid w:val="005A7E03"/>
    <w:rsid w:val="005B07E7"/>
    <w:rsid w:val="005B43DE"/>
    <w:rsid w:val="005B4967"/>
    <w:rsid w:val="005B7204"/>
    <w:rsid w:val="005C002F"/>
    <w:rsid w:val="005C0185"/>
    <w:rsid w:val="005C0F2A"/>
    <w:rsid w:val="005C595B"/>
    <w:rsid w:val="005C6F17"/>
    <w:rsid w:val="005D039A"/>
    <w:rsid w:val="005D18AD"/>
    <w:rsid w:val="005D4884"/>
    <w:rsid w:val="005D4DB1"/>
    <w:rsid w:val="005D6BC1"/>
    <w:rsid w:val="005E0C4C"/>
    <w:rsid w:val="005E11DC"/>
    <w:rsid w:val="005E4F3C"/>
    <w:rsid w:val="005E508E"/>
    <w:rsid w:val="005E6E21"/>
    <w:rsid w:val="005E7CC4"/>
    <w:rsid w:val="005E7D9F"/>
    <w:rsid w:val="005E7F2A"/>
    <w:rsid w:val="005F057D"/>
    <w:rsid w:val="005F1B48"/>
    <w:rsid w:val="005F2D5D"/>
    <w:rsid w:val="005F5651"/>
    <w:rsid w:val="005F5FD4"/>
    <w:rsid w:val="005F6044"/>
    <w:rsid w:val="005F67E9"/>
    <w:rsid w:val="005F71C9"/>
    <w:rsid w:val="005F7C1E"/>
    <w:rsid w:val="0060241C"/>
    <w:rsid w:val="00602508"/>
    <w:rsid w:val="00603E02"/>
    <w:rsid w:val="0060491A"/>
    <w:rsid w:val="0060596A"/>
    <w:rsid w:val="00607DF5"/>
    <w:rsid w:val="00610596"/>
    <w:rsid w:val="00611C89"/>
    <w:rsid w:val="00613749"/>
    <w:rsid w:val="00613B68"/>
    <w:rsid w:val="00615D9E"/>
    <w:rsid w:val="00617244"/>
    <w:rsid w:val="00621295"/>
    <w:rsid w:val="00622761"/>
    <w:rsid w:val="00622B0A"/>
    <w:rsid w:val="0062422D"/>
    <w:rsid w:val="006244D2"/>
    <w:rsid w:val="00624DD3"/>
    <w:rsid w:val="00630A6E"/>
    <w:rsid w:val="00633795"/>
    <w:rsid w:val="00633D15"/>
    <w:rsid w:val="006362A8"/>
    <w:rsid w:val="0063776E"/>
    <w:rsid w:val="00641067"/>
    <w:rsid w:val="006412A2"/>
    <w:rsid w:val="00642EA3"/>
    <w:rsid w:val="00643E1E"/>
    <w:rsid w:val="00644149"/>
    <w:rsid w:val="00644508"/>
    <w:rsid w:val="00645C3F"/>
    <w:rsid w:val="00645E44"/>
    <w:rsid w:val="00646DA6"/>
    <w:rsid w:val="00646FB7"/>
    <w:rsid w:val="00652A99"/>
    <w:rsid w:val="00653935"/>
    <w:rsid w:val="00653B41"/>
    <w:rsid w:val="00655250"/>
    <w:rsid w:val="0066020E"/>
    <w:rsid w:val="00662651"/>
    <w:rsid w:val="00664505"/>
    <w:rsid w:val="00664D6E"/>
    <w:rsid w:val="0066548A"/>
    <w:rsid w:val="006658F1"/>
    <w:rsid w:val="0066761D"/>
    <w:rsid w:val="006677A9"/>
    <w:rsid w:val="00667B3D"/>
    <w:rsid w:val="00671957"/>
    <w:rsid w:val="00671F7C"/>
    <w:rsid w:val="0067284B"/>
    <w:rsid w:val="00676B49"/>
    <w:rsid w:val="00676E36"/>
    <w:rsid w:val="00681097"/>
    <w:rsid w:val="006831DE"/>
    <w:rsid w:val="00685065"/>
    <w:rsid w:val="0068591D"/>
    <w:rsid w:val="00686CEB"/>
    <w:rsid w:val="006877E1"/>
    <w:rsid w:val="00687F78"/>
    <w:rsid w:val="00692132"/>
    <w:rsid w:val="00693354"/>
    <w:rsid w:val="00694672"/>
    <w:rsid w:val="0069546B"/>
    <w:rsid w:val="00695516"/>
    <w:rsid w:val="0069602C"/>
    <w:rsid w:val="006973A2"/>
    <w:rsid w:val="006A0964"/>
    <w:rsid w:val="006A26CA"/>
    <w:rsid w:val="006A36DC"/>
    <w:rsid w:val="006A37FA"/>
    <w:rsid w:val="006A598B"/>
    <w:rsid w:val="006A64AA"/>
    <w:rsid w:val="006B0E90"/>
    <w:rsid w:val="006B1510"/>
    <w:rsid w:val="006B16A7"/>
    <w:rsid w:val="006B1C1F"/>
    <w:rsid w:val="006B2240"/>
    <w:rsid w:val="006B3E84"/>
    <w:rsid w:val="006B404E"/>
    <w:rsid w:val="006B670C"/>
    <w:rsid w:val="006C02A3"/>
    <w:rsid w:val="006C0696"/>
    <w:rsid w:val="006C10F7"/>
    <w:rsid w:val="006C2640"/>
    <w:rsid w:val="006C2802"/>
    <w:rsid w:val="006C2AEA"/>
    <w:rsid w:val="006C3086"/>
    <w:rsid w:val="006C357D"/>
    <w:rsid w:val="006C3BF4"/>
    <w:rsid w:val="006C4259"/>
    <w:rsid w:val="006C4DA2"/>
    <w:rsid w:val="006C5F54"/>
    <w:rsid w:val="006C7A51"/>
    <w:rsid w:val="006C7DD4"/>
    <w:rsid w:val="006D0D9F"/>
    <w:rsid w:val="006D0E98"/>
    <w:rsid w:val="006D0EDA"/>
    <w:rsid w:val="006D2822"/>
    <w:rsid w:val="006D7A06"/>
    <w:rsid w:val="006D7AD9"/>
    <w:rsid w:val="006E0E9E"/>
    <w:rsid w:val="006E2155"/>
    <w:rsid w:val="006E225E"/>
    <w:rsid w:val="006E4BD3"/>
    <w:rsid w:val="006E5144"/>
    <w:rsid w:val="006E65FD"/>
    <w:rsid w:val="006E73C5"/>
    <w:rsid w:val="006F01EB"/>
    <w:rsid w:val="006F1898"/>
    <w:rsid w:val="006F47F7"/>
    <w:rsid w:val="006F516E"/>
    <w:rsid w:val="006F6082"/>
    <w:rsid w:val="007000D5"/>
    <w:rsid w:val="0070047C"/>
    <w:rsid w:val="007004E2"/>
    <w:rsid w:val="00701D48"/>
    <w:rsid w:val="00704C54"/>
    <w:rsid w:val="00707A34"/>
    <w:rsid w:val="00710314"/>
    <w:rsid w:val="007112B2"/>
    <w:rsid w:val="007118CC"/>
    <w:rsid w:val="00711CFA"/>
    <w:rsid w:val="0071406E"/>
    <w:rsid w:val="00715078"/>
    <w:rsid w:val="007151B1"/>
    <w:rsid w:val="007161B6"/>
    <w:rsid w:val="00717710"/>
    <w:rsid w:val="00717E90"/>
    <w:rsid w:val="00721E5C"/>
    <w:rsid w:val="00721E5F"/>
    <w:rsid w:val="00722CB6"/>
    <w:rsid w:val="00724228"/>
    <w:rsid w:val="00724E9A"/>
    <w:rsid w:val="007255DD"/>
    <w:rsid w:val="00725FFF"/>
    <w:rsid w:val="0072705B"/>
    <w:rsid w:val="007301A3"/>
    <w:rsid w:val="00730829"/>
    <w:rsid w:val="00730DBD"/>
    <w:rsid w:val="00730EC5"/>
    <w:rsid w:val="00732220"/>
    <w:rsid w:val="00732355"/>
    <w:rsid w:val="007324C7"/>
    <w:rsid w:val="00732750"/>
    <w:rsid w:val="0073289B"/>
    <w:rsid w:val="007331B7"/>
    <w:rsid w:val="007342A4"/>
    <w:rsid w:val="007370D1"/>
    <w:rsid w:val="007405A8"/>
    <w:rsid w:val="00740C99"/>
    <w:rsid w:val="00740DEA"/>
    <w:rsid w:val="00743ADD"/>
    <w:rsid w:val="00745761"/>
    <w:rsid w:val="00746A7F"/>
    <w:rsid w:val="00747698"/>
    <w:rsid w:val="00751D03"/>
    <w:rsid w:val="00752868"/>
    <w:rsid w:val="00752998"/>
    <w:rsid w:val="007541E1"/>
    <w:rsid w:val="00754EF5"/>
    <w:rsid w:val="007556C3"/>
    <w:rsid w:val="0076069E"/>
    <w:rsid w:val="00760B34"/>
    <w:rsid w:val="00760FB7"/>
    <w:rsid w:val="00760FF6"/>
    <w:rsid w:val="00761877"/>
    <w:rsid w:val="00761E67"/>
    <w:rsid w:val="00763F4F"/>
    <w:rsid w:val="007644ED"/>
    <w:rsid w:val="00764F43"/>
    <w:rsid w:val="007652B5"/>
    <w:rsid w:val="007659E6"/>
    <w:rsid w:val="00766599"/>
    <w:rsid w:val="00767834"/>
    <w:rsid w:val="00770F8C"/>
    <w:rsid w:val="00771B9D"/>
    <w:rsid w:val="00771CCB"/>
    <w:rsid w:val="00773D46"/>
    <w:rsid w:val="00775361"/>
    <w:rsid w:val="0077672D"/>
    <w:rsid w:val="00777CEF"/>
    <w:rsid w:val="007807D2"/>
    <w:rsid w:val="007823B0"/>
    <w:rsid w:val="00783B1B"/>
    <w:rsid w:val="00783D33"/>
    <w:rsid w:val="00784BA5"/>
    <w:rsid w:val="0078531E"/>
    <w:rsid w:val="00786372"/>
    <w:rsid w:val="007868B1"/>
    <w:rsid w:val="007907FB"/>
    <w:rsid w:val="00792BA3"/>
    <w:rsid w:val="00794C9D"/>
    <w:rsid w:val="0079597E"/>
    <w:rsid w:val="00796877"/>
    <w:rsid w:val="007A161D"/>
    <w:rsid w:val="007A4C2F"/>
    <w:rsid w:val="007A67C2"/>
    <w:rsid w:val="007A77A6"/>
    <w:rsid w:val="007A7C49"/>
    <w:rsid w:val="007B0932"/>
    <w:rsid w:val="007B0AB1"/>
    <w:rsid w:val="007B24F0"/>
    <w:rsid w:val="007B34A1"/>
    <w:rsid w:val="007B3DF2"/>
    <w:rsid w:val="007B6843"/>
    <w:rsid w:val="007B6EDF"/>
    <w:rsid w:val="007B70BB"/>
    <w:rsid w:val="007B7455"/>
    <w:rsid w:val="007B7716"/>
    <w:rsid w:val="007C0FAA"/>
    <w:rsid w:val="007C12F7"/>
    <w:rsid w:val="007C1FE9"/>
    <w:rsid w:val="007C3C67"/>
    <w:rsid w:val="007C7235"/>
    <w:rsid w:val="007C7492"/>
    <w:rsid w:val="007D0848"/>
    <w:rsid w:val="007D3D78"/>
    <w:rsid w:val="007D417C"/>
    <w:rsid w:val="007D4507"/>
    <w:rsid w:val="007D52C0"/>
    <w:rsid w:val="007D64DA"/>
    <w:rsid w:val="007E0683"/>
    <w:rsid w:val="007E0D2D"/>
    <w:rsid w:val="007E253B"/>
    <w:rsid w:val="007E39B7"/>
    <w:rsid w:val="007E3FFF"/>
    <w:rsid w:val="007E54B7"/>
    <w:rsid w:val="007E600B"/>
    <w:rsid w:val="007E6252"/>
    <w:rsid w:val="007F0DF5"/>
    <w:rsid w:val="007F0FAA"/>
    <w:rsid w:val="007F115B"/>
    <w:rsid w:val="007F1AF9"/>
    <w:rsid w:val="007F204D"/>
    <w:rsid w:val="007F7D63"/>
    <w:rsid w:val="00800BE3"/>
    <w:rsid w:val="00802E9A"/>
    <w:rsid w:val="00803830"/>
    <w:rsid w:val="00803AD5"/>
    <w:rsid w:val="008042EC"/>
    <w:rsid w:val="00807781"/>
    <w:rsid w:val="00807F57"/>
    <w:rsid w:val="008102D3"/>
    <w:rsid w:val="00810925"/>
    <w:rsid w:val="00810CCF"/>
    <w:rsid w:val="00810F6F"/>
    <w:rsid w:val="00811871"/>
    <w:rsid w:val="0081412A"/>
    <w:rsid w:val="0081740A"/>
    <w:rsid w:val="00817E4B"/>
    <w:rsid w:val="00821CEB"/>
    <w:rsid w:val="0082223C"/>
    <w:rsid w:val="00822618"/>
    <w:rsid w:val="008277B2"/>
    <w:rsid w:val="00831A97"/>
    <w:rsid w:val="00831D57"/>
    <w:rsid w:val="008331A3"/>
    <w:rsid w:val="00834CEE"/>
    <w:rsid w:val="00835FDC"/>
    <w:rsid w:val="008369E1"/>
    <w:rsid w:val="008411F3"/>
    <w:rsid w:val="00842444"/>
    <w:rsid w:val="00842A0C"/>
    <w:rsid w:val="00842CE2"/>
    <w:rsid w:val="0084392C"/>
    <w:rsid w:val="0084513A"/>
    <w:rsid w:val="0084538B"/>
    <w:rsid w:val="008461BB"/>
    <w:rsid w:val="0084784D"/>
    <w:rsid w:val="008510CC"/>
    <w:rsid w:val="008517F0"/>
    <w:rsid w:val="0085188F"/>
    <w:rsid w:val="008525D6"/>
    <w:rsid w:val="00854D50"/>
    <w:rsid w:val="00856242"/>
    <w:rsid w:val="0085731C"/>
    <w:rsid w:val="00862569"/>
    <w:rsid w:val="0086302D"/>
    <w:rsid w:val="00863888"/>
    <w:rsid w:val="00864A8A"/>
    <w:rsid w:val="0086521D"/>
    <w:rsid w:val="00866242"/>
    <w:rsid w:val="00866D17"/>
    <w:rsid w:val="008676B9"/>
    <w:rsid w:val="008677F0"/>
    <w:rsid w:val="00867BF8"/>
    <w:rsid w:val="00870809"/>
    <w:rsid w:val="0087197B"/>
    <w:rsid w:val="00871A95"/>
    <w:rsid w:val="00872B78"/>
    <w:rsid w:val="008759D1"/>
    <w:rsid w:val="00877F3C"/>
    <w:rsid w:val="008812CF"/>
    <w:rsid w:val="00882AAD"/>
    <w:rsid w:val="00886CDB"/>
    <w:rsid w:val="008872D1"/>
    <w:rsid w:val="00887774"/>
    <w:rsid w:val="00891213"/>
    <w:rsid w:val="0089147C"/>
    <w:rsid w:val="008915F2"/>
    <w:rsid w:val="008940DF"/>
    <w:rsid w:val="00894EC0"/>
    <w:rsid w:val="008A0144"/>
    <w:rsid w:val="008A032F"/>
    <w:rsid w:val="008A0993"/>
    <w:rsid w:val="008A1B36"/>
    <w:rsid w:val="008A1F69"/>
    <w:rsid w:val="008A2215"/>
    <w:rsid w:val="008A35B7"/>
    <w:rsid w:val="008A3B4D"/>
    <w:rsid w:val="008A5006"/>
    <w:rsid w:val="008A5392"/>
    <w:rsid w:val="008A6ECA"/>
    <w:rsid w:val="008A7883"/>
    <w:rsid w:val="008A7D40"/>
    <w:rsid w:val="008B0BFE"/>
    <w:rsid w:val="008B15EE"/>
    <w:rsid w:val="008B2247"/>
    <w:rsid w:val="008B3255"/>
    <w:rsid w:val="008B3274"/>
    <w:rsid w:val="008B32A2"/>
    <w:rsid w:val="008B3588"/>
    <w:rsid w:val="008B3F14"/>
    <w:rsid w:val="008B407F"/>
    <w:rsid w:val="008B5590"/>
    <w:rsid w:val="008B5BED"/>
    <w:rsid w:val="008B63B9"/>
    <w:rsid w:val="008B6C03"/>
    <w:rsid w:val="008B7000"/>
    <w:rsid w:val="008B7DC8"/>
    <w:rsid w:val="008C108A"/>
    <w:rsid w:val="008C1809"/>
    <w:rsid w:val="008C1C63"/>
    <w:rsid w:val="008C3476"/>
    <w:rsid w:val="008C3F37"/>
    <w:rsid w:val="008C44BB"/>
    <w:rsid w:val="008C4CF8"/>
    <w:rsid w:val="008C4F5E"/>
    <w:rsid w:val="008C6D20"/>
    <w:rsid w:val="008C7418"/>
    <w:rsid w:val="008D0C95"/>
    <w:rsid w:val="008D0F76"/>
    <w:rsid w:val="008D1815"/>
    <w:rsid w:val="008D1F34"/>
    <w:rsid w:val="008D328E"/>
    <w:rsid w:val="008D332A"/>
    <w:rsid w:val="008D3F04"/>
    <w:rsid w:val="008D4836"/>
    <w:rsid w:val="008D6246"/>
    <w:rsid w:val="008D76A2"/>
    <w:rsid w:val="008E0878"/>
    <w:rsid w:val="008E231E"/>
    <w:rsid w:val="008E351B"/>
    <w:rsid w:val="008E3626"/>
    <w:rsid w:val="008E45BF"/>
    <w:rsid w:val="008E55B9"/>
    <w:rsid w:val="008E640F"/>
    <w:rsid w:val="008F0434"/>
    <w:rsid w:val="008F09CE"/>
    <w:rsid w:val="008F13FB"/>
    <w:rsid w:val="008F1734"/>
    <w:rsid w:val="008F41DC"/>
    <w:rsid w:val="008F5B88"/>
    <w:rsid w:val="008F5FD3"/>
    <w:rsid w:val="008F66DC"/>
    <w:rsid w:val="00900ACC"/>
    <w:rsid w:val="00900CB5"/>
    <w:rsid w:val="00903C8F"/>
    <w:rsid w:val="00904B25"/>
    <w:rsid w:val="00905571"/>
    <w:rsid w:val="00907807"/>
    <w:rsid w:val="00907B7E"/>
    <w:rsid w:val="009108B2"/>
    <w:rsid w:val="00910F5D"/>
    <w:rsid w:val="009122F3"/>
    <w:rsid w:val="00912807"/>
    <w:rsid w:val="00914F11"/>
    <w:rsid w:val="009225CE"/>
    <w:rsid w:val="0092490B"/>
    <w:rsid w:val="00924AD9"/>
    <w:rsid w:val="00925FFF"/>
    <w:rsid w:val="00926FDE"/>
    <w:rsid w:val="009317E8"/>
    <w:rsid w:val="00932965"/>
    <w:rsid w:val="00934867"/>
    <w:rsid w:val="00935B73"/>
    <w:rsid w:val="009361A3"/>
    <w:rsid w:val="00936B72"/>
    <w:rsid w:val="009402B4"/>
    <w:rsid w:val="009409B9"/>
    <w:rsid w:val="00941123"/>
    <w:rsid w:val="00941699"/>
    <w:rsid w:val="00941FA9"/>
    <w:rsid w:val="00942F3D"/>
    <w:rsid w:val="00943335"/>
    <w:rsid w:val="0094467D"/>
    <w:rsid w:val="00944E8C"/>
    <w:rsid w:val="00950873"/>
    <w:rsid w:val="0095151B"/>
    <w:rsid w:val="00951D74"/>
    <w:rsid w:val="00953000"/>
    <w:rsid w:val="009543A1"/>
    <w:rsid w:val="0095579B"/>
    <w:rsid w:val="0096029B"/>
    <w:rsid w:val="00961DE3"/>
    <w:rsid w:val="00961ECB"/>
    <w:rsid w:val="009626FD"/>
    <w:rsid w:val="0096367F"/>
    <w:rsid w:val="009645B1"/>
    <w:rsid w:val="00964F55"/>
    <w:rsid w:val="009652A8"/>
    <w:rsid w:val="00966EE2"/>
    <w:rsid w:val="00970A21"/>
    <w:rsid w:val="0097138F"/>
    <w:rsid w:val="00971473"/>
    <w:rsid w:val="0097376F"/>
    <w:rsid w:val="00973BA4"/>
    <w:rsid w:val="0097426A"/>
    <w:rsid w:val="00974822"/>
    <w:rsid w:val="00974AE9"/>
    <w:rsid w:val="009751B9"/>
    <w:rsid w:val="0098255B"/>
    <w:rsid w:val="00984EB2"/>
    <w:rsid w:val="00985A2C"/>
    <w:rsid w:val="0098629D"/>
    <w:rsid w:val="00987E61"/>
    <w:rsid w:val="009908DE"/>
    <w:rsid w:val="00991518"/>
    <w:rsid w:val="009935F2"/>
    <w:rsid w:val="00993750"/>
    <w:rsid w:val="009940F5"/>
    <w:rsid w:val="009964C1"/>
    <w:rsid w:val="009967FB"/>
    <w:rsid w:val="00997C36"/>
    <w:rsid w:val="009A1656"/>
    <w:rsid w:val="009A2B14"/>
    <w:rsid w:val="009A41D5"/>
    <w:rsid w:val="009A59C7"/>
    <w:rsid w:val="009A721E"/>
    <w:rsid w:val="009B1538"/>
    <w:rsid w:val="009B2682"/>
    <w:rsid w:val="009B29EF"/>
    <w:rsid w:val="009B375E"/>
    <w:rsid w:val="009B6354"/>
    <w:rsid w:val="009C0651"/>
    <w:rsid w:val="009C0C37"/>
    <w:rsid w:val="009C0F03"/>
    <w:rsid w:val="009C1ED1"/>
    <w:rsid w:val="009C282D"/>
    <w:rsid w:val="009C51AC"/>
    <w:rsid w:val="009C6969"/>
    <w:rsid w:val="009C7BB7"/>
    <w:rsid w:val="009D09DD"/>
    <w:rsid w:val="009D0CF1"/>
    <w:rsid w:val="009D1A69"/>
    <w:rsid w:val="009D36A4"/>
    <w:rsid w:val="009D37D2"/>
    <w:rsid w:val="009D46F1"/>
    <w:rsid w:val="009D48F5"/>
    <w:rsid w:val="009D4CA1"/>
    <w:rsid w:val="009D607B"/>
    <w:rsid w:val="009E04DD"/>
    <w:rsid w:val="009E2BC9"/>
    <w:rsid w:val="009E4894"/>
    <w:rsid w:val="009E5165"/>
    <w:rsid w:val="009E62D4"/>
    <w:rsid w:val="009E6B9F"/>
    <w:rsid w:val="009F0233"/>
    <w:rsid w:val="009F0E3F"/>
    <w:rsid w:val="009F1DE7"/>
    <w:rsid w:val="009F23C1"/>
    <w:rsid w:val="009F2A77"/>
    <w:rsid w:val="009F2BB8"/>
    <w:rsid w:val="009F3468"/>
    <w:rsid w:val="009F3E17"/>
    <w:rsid w:val="009F4F98"/>
    <w:rsid w:val="009F52E3"/>
    <w:rsid w:val="009F5C6A"/>
    <w:rsid w:val="009F64D0"/>
    <w:rsid w:val="009F6CD7"/>
    <w:rsid w:val="00A00044"/>
    <w:rsid w:val="00A01E70"/>
    <w:rsid w:val="00A01F9A"/>
    <w:rsid w:val="00A036A6"/>
    <w:rsid w:val="00A06812"/>
    <w:rsid w:val="00A06DE6"/>
    <w:rsid w:val="00A0797A"/>
    <w:rsid w:val="00A1066A"/>
    <w:rsid w:val="00A10AF0"/>
    <w:rsid w:val="00A11261"/>
    <w:rsid w:val="00A11D09"/>
    <w:rsid w:val="00A12EA0"/>
    <w:rsid w:val="00A15233"/>
    <w:rsid w:val="00A15536"/>
    <w:rsid w:val="00A15DCF"/>
    <w:rsid w:val="00A2057A"/>
    <w:rsid w:val="00A22C2B"/>
    <w:rsid w:val="00A23260"/>
    <w:rsid w:val="00A23E2B"/>
    <w:rsid w:val="00A2406E"/>
    <w:rsid w:val="00A246E8"/>
    <w:rsid w:val="00A2522D"/>
    <w:rsid w:val="00A25346"/>
    <w:rsid w:val="00A31F93"/>
    <w:rsid w:val="00A33600"/>
    <w:rsid w:val="00A35782"/>
    <w:rsid w:val="00A37B81"/>
    <w:rsid w:val="00A402F2"/>
    <w:rsid w:val="00A415B2"/>
    <w:rsid w:val="00A41A23"/>
    <w:rsid w:val="00A42BF4"/>
    <w:rsid w:val="00A45AF1"/>
    <w:rsid w:val="00A47941"/>
    <w:rsid w:val="00A5072F"/>
    <w:rsid w:val="00A511D3"/>
    <w:rsid w:val="00A52590"/>
    <w:rsid w:val="00A53EB5"/>
    <w:rsid w:val="00A54FFF"/>
    <w:rsid w:val="00A55DC2"/>
    <w:rsid w:val="00A561C0"/>
    <w:rsid w:val="00A65FBE"/>
    <w:rsid w:val="00A65FEC"/>
    <w:rsid w:val="00A67741"/>
    <w:rsid w:val="00A67868"/>
    <w:rsid w:val="00A708D2"/>
    <w:rsid w:val="00A71BEC"/>
    <w:rsid w:val="00A737ED"/>
    <w:rsid w:val="00A74867"/>
    <w:rsid w:val="00A74C36"/>
    <w:rsid w:val="00A755C3"/>
    <w:rsid w:val="00A77E76"/>
    <w:rsid w:val="00A80A35"/>
    <w:rsid w:val="00A80D8A"/>
    <w:rsid w:val="00A81B4F"/>
    <w:rsid w:val="00A83934"/>
    <w:rsid w:val="00A83C65"/>
    <w:rsid w:val="00A83DF7"/>
    <w:rsid w:val="00A84154"/>
    <w:rsid w:val="00A849DE"/>
    <w:rsid w:val="00A85D68"/>
    <w:rsid w:val="00A86932"/>
    <w:rsid w:val="00A874F7"/>
    <w:rsid w:val="00A90DE1"/>
    <w:rsid w:val="00A922A6"/>
    <w:rsid w:val="00A933F8"/>
    <w:rsid w:val="00A94400"/>
    <w:rsid w:val="00A95F6A"/>
    <w:rsid w:val="00AA2F1C"/>
    <w:rsid w:val="00AA31F2"/>
    <w:rsid w:val="00AA3757"/>
    <w:rsid w:val="00AA3781"/>
    <w:rsid w:val="00AA3BFD"/>
    <w:rsid w:val="00AA3DE1"/>
    <w:rsid w:val="00AA7C15"/>
    <w:rsid w:val="00AB0F02"/>
    <w:rsid w:val="00AB1FE4"/>
    <w:rsid w:val="00AB2462"/>
    <w:rsid w:val="00AB25B8"/>
    <w:rsid w:val="00AB2BB0"/>
    <w:rsid w:val="00AB3113"/>
    <w:rsid w:val="00AB379F"/>
    <w:rsid w:val="00AB4A55"/>
    <w:rsid w:val="00AB5DAA"/>
    <w:rsid w:val="00AB72F8"/>
    <w:rsid w:val="00AC2D08"/>
    <w:rsid w:val="00AC4358"/>
    <w:rsid w:val="00AC45CB"/>
    <w:rsid w:val="00AC5390"/>
    <w:rsid w:val="00AD0D45"/>
    <w:rsid w:val="00AD2416"/>
    <w:rsid w:val="00AD37AC"/>
    <w:rsid w:val="00AD3B7A"/>
    <w:rsid w:val="00AD532F"/>
    <w:rsid w:val="00AD7551"/>
    <w:rsid w:val="00AD7803"/>
    <w:rsid w:val="00AE03E5"/>
    <w:rsid w:val="00AE0C93"/>
    <w:rsid w:val="00AE1485"/>
    <w:rsid w:val="00AE167D"/>
    <w:rsid w:val="00AE1900"/>
    <w:rsid w:val="00AE41AF"/>
    <w:rsid w:val="00AE6A8E"/>
    <w:rsid w:val="00AE6E18"/>
    <w:rsid w:val="00AF036A"/>
    <w:rsid w:val="00AF0C80"/>
    <w:rsid w:val="00AF154E"/>
    <w:rsid w:val="00AF1FD8"/>
    <w:rsid w:val="00AF204C"/>
    <w:rsid w:val="00AF266C"/>
    <w:rsid w:val="00AF3E66"/>
    <w:rsid w:val="00AF4236"/>
    <w:rsid w:val="00AF59A9"/>
    <w:rsid w:val="00AF5BB8"/>
    <w:rsid w:val="00AF62A8"/>
    <w:rsid w:val="00AF70F5"/>
    <w:rsid w:val="00AF7468"/>
    <w:rsid w:val="00B007C5"/>
    <w:rsid w:val="00B012E5"/>
    <w:rsid w:val="00B0340C"/>
    <w:rsid w:val="00B03411"/>
    <w:rsid w:val="00B03F23"/>
    <w:rsid w:val="00B06091"/>
    <w:rsid w:val="00B06CAA"/>
    <w:rsid w:val="00B115F0"/>
    <w:rsid w:val="00B13039"/>
    <w:rsid w:val="00B13211"/>
    <w:rsid w:val="00B14303"/>
    <w:rsid w:val="00B164F7"/>
    <w:rsid w:val="00B17611"/>
    <w:rsid w:val="00B22A85"/>
    <w:rsid w:val="00B230BD"/>
    <w:rsid w:val="00B23B78"/>
    <w:rsid w:val="00B255AF"/>
    <w:rsid w:val="00B258F6"/>
    <w:rsid w:val="00B30830"/>
    <w:rsid w:val="00B316DC"/>
    <w:rsid w:val="00B32110"/>
    <w:rsid w:val="00B32262"/>
    <w:rsid w:val="00B3388E"/>
    <w:rsid w:val="00B34987"/>
    <w:rsid w:val="00B349BB"/>
    <w:rsid w:val="00B36E57"/>
    <w:rsid w:val="00B371DC"/>
    <w:rsid w:val="00B372D7"/>
    <w:rsid w:val="00B37C87"/>
    <w:rsid w:val="00B4097D"/>
    <w:rsid w:val="00B40CDC"/>
    <w:rsid w:val="00B411DB"/>
    <w:rsid w:val="00B41226"/>
    <w:rsid w:val="00B4276B"/>
    <w:rsid w:val="00B43869"/>
    <w:rsid w:val="00B44204"/>
    <w:rsid w:val="00B446E4"/>
    <w:rsid w:val="00B45CF0"/>
    <w:rsid w:val="00B46040"/>
    <w:rsid w:val="00B5069F"/>
    <w:rsid w:val="00B5292B"/>
    <w:rsid w:val="00B53280"/>
    <w:rsid w:val="00B54DE3"/>
    <w:rsid w:val="00B61041"/>
    <w:rsid w:val="00B61B56"/>
    <w:rsid w:val="00B622E6"/>
    <w:rsid w:val="00B62691"/>
    <w:rsid w:val="00B6332E"/>
    <w:rsid w:val="00B63E27"/>
    <w:rsid w:val="00B64457"/>
    <w:rsid w:val="00B6480E"/>
    <w:rsid w:val="00B665C9"/>
    <w:rsid w:val="00B669B0"/>
    <w:rsid w:val="00B70D83"/>
    <w:rsid w:val="00B719AF"/>
    <w:rsid w:val="00B722D2"/>
    <w:rsid w:val="00B723EE"/>
    <w:rsid w:val="00B728C7"/>
    <w:rsid w:val="00B729B0"/>
    <w:rsid w:val="00B7510B"/>
    <w:rsid w:val="00B773F9"/>
    <w:rsid w:val="00B77EA6"/>
    <w:rsid w:val="00B83738"/>
    <w:rsid w:val="00B868AA"/>
    <w:rsid w:val="00B874E2"/>
    <w:rsid w:val="00B90515"/>
    <w:rsid w:val="00B917D4"/>
    <w:rsid w:val="00B939F7"/>
    <w:rsid w:val="00B9529D"/>
    <w:rsid w:val="00B95D0A"/>
    <w:rsid w:val="00B963D2"/>
    <w:rsid w:val="00B9674E"/>
    <w:rsid w:val="00BA0695"/>
    <w:rsid w:val="00BA0D4F"/>
    <w:rsid w:val="00BA23DC"/>
    <w:rsid w:val="00BA2F7D"/>
    <w:rsid w:val="00BA3ADE"/>
    <w:rsid w:val="00BA5B8F"/>
    <w:rsid w:val="00BA6B89"/>
    <w:rsid w:val="00BB1201"/>
    <w:rsid w:val="00BB1A35"/>
    <w:rsid w:val="00BB2097"/>
    <w:rsid w:val="00BB296F"/>
    <w:rsid w:val="00BB2C11"/>
    <w:rsid w:val="00BB439C"/>
    <w:rsid w:val="00BB74F3"/>
    <w:rsid w:val="00BC0D23"/>
    <w:rsid w:val="00BC110E"/>
    <w:rsid w:val="00BC3551"/>
    <w:rsid w:val="00BC5C60"/>
    <w:rsid w:val="00BC5F08"/>
    <w:rsid w:val="00BC676E"/>
    <w:rsid w:val="00BC75E6"/>
    <w:rsid w:val="00BD052A"/>
    <w:rsid w:val="00BD11A4"/>
    <w:rsid w:val="00BD41C1"/>
    <w:rsid w:val="00BD4259"/>
    <w:rsid w:val="00BD663B"/>
    <w:rsid w:val="00BD6BA7"/>
    <w:rsid w:val="00BD6DDF"/>
    <w:rsid w:val="00BD7F2B"/>
    <w:rsid w:val="00BE0AD2"/>
    <w:rsid w:val="00BE1760"/>
    <w:rsid w:val="00BE22E0"/>
    <w:rsid w:val="00BE2955"/>
    <w:rsid w:val="00BE2B69"/>
    <w:rsid w:val="00BE47A3"/>
    <w:rsid w:val="00BE5BA1"/>
    <w:rsid w:val="00BE5F95"/>
    <w:rsid w:val="00BE6C91"/>
    <w:rsid w:val="00BE7BEE"/>
    <w:rsid w:val="00BF05E1"/>
    <w:rsid w:val="00BF157E"/>
    <w:rsid w:val="00BF2786"/>
    <w:rsid w:val="00BF2E29"/>
    <w:rsid w:val="00BF4B6F"/>
    <w:rsid w:val="00BF4BB2"/>
    <w:rsid w:val="00BF617F"/>
    <w:rsid w:val="00BF69F5"/>
    <w:rsid w:val="00BF6E25"/>
    <w:rsid w:val="00BF71B2"/>
    <w:rsid w:val="00C00646"/>
    <w:rsid w:val="00C007F9"/>
    <w:rsid w:val="00C01D6F"/>
    <w:rsid w:val="00C01E63"/>
    <w:rsid w:val="00C0208D"/>
    <w:rsid w:val="00C0269F"/>
    <w:rsid w:val="00C02B47"/>
    <w:rsid w:val="00C035BF"/>
    <w:rsid w:val="00C117E6"/>
    <w:rsid w:val="00C121DC"/>
    <w:rsid w:val="00C150B8"/>
    <w:rsid w:val="00C15663"/>
    <w:rsid w:val="00C156D7"/>
    <w:rsid w:val="00C20A55"/>
    <w:rsid w:val="00C21557"/>
    <w:rsid w:val="00C222D3"/>
    <w:rsid w:val="00C22B39"/>
    <w:rsid w:val="00C22C4F"/>
    <w:rsid w:val="00C22E1B"/>
    <w:rsid w:val="00C23099"/>
    <w:rsid w:val="00C237B1"/>
    <w:rsid w:val="00C23F81"/>
    <w:rsid w:val="00C240C5"/>
    <w:rsid w:val="00C24950"/>
    <w:rsid w:val="00C252F2"/>
    <w:rsid w:val="00C25C5A"/>
    <w:rsid w:val="00C25C85"/>
    <w:rsid w:val="00C2638F"/>
    <w:rsid w:val="00C265E7"/>
    <w:rsid w:val="00C26E2C"/>
    <w:rsid w:val="00C27828"/>
    <w:rsid w:val="00C30044"/>
    <w:rsid w:val="00C300B1"/>
    <w:rsid w:val="00C3685A"/>
    <w:rsid w:val="00C371A2"/>
    <w:rsid w:val="00C41D82"/>
    <w:rsid w:val="00C42387"/>
    <w:rsid w:val="00C429AA"/>
    <w:rsid w:val="00C443CD"/>
    <w:rsid w:val="00C44EAC"/>
    <w:rsid w:val="00C453DF"/>
    <w:rsid w:val="00C4700E"/>
    <w:rsid w:val="00C47535"/>
    <w:rsid w:val="00C47572"/>
    <w:rsid w:val="00C50919"/>
    <w:rsid w:val="00C53CE3"/>
    <w:rsid w:val="00C55B69"/>
    <w:rsid w:val="00C55CBA"/>
    <w:rsid w:val="00C5630A"/>
    <w:rsid w:val="00C57604"/>
    <w:rsid w:val="00C57644"/>
    <w:rsid w:val="00C57985"/>
    <w:rsid w:val="00C60530"/>
    <w:rsid w:val="00C6097C"/>
    <w:rsid w:val="00C60CD8"/>
    <w:rsid w:val="00C61A7E"/>
    <w:rsid w:val="00C62164"/>
    <w:rsid w:val="00C629BE"/>
    <w:rsid w:val="00C644B7"/>
    <w:rsid w:val="00C64879"/>
    <w:rsid w:val="00C64DB6"/>
    <w:rsid w:val="00C65386"/>
    <w:rsid w:val="00C65C78"/>
    <w:rsid w:val="00C661D5"/>
    <w:rsid w:val="00C67FED"/>
    <w:rsid w:val="00C722EE"/>
    <w:rsid w:val="00C739C2"/>
    <w:rsid w:val="00C74A2A"/>
    <w:rsid w:val="00C757D4"/>
    <w:rsid w:val="00C75C05"/>
    <w:rsid w:val="00C76C2C"/>
    <w:rsid w:val="00C8030F"/>
    <w:rsid w:val="00C804AC"/>
    <w:rsid w:val="00C81218"/>
    <w:rsid w:val="00C81EA3"/>
    <w:rsid w:val="00C82981"/>
    <w:rsid w:val="00C84A97"/>
    <w:rsid w:val="00C84D26"/>
    <w:rsid w:val="00C87561"/>
    <w:rsid w:val="00C912DC"/>
    <w:rsid w:val="00C91725"/>
    <w:rsid w:val="00C91B04"/>
    <w:rsid w:val="00C91C66"/>
    <w:rsid w:val="00C92193"/>
    <w:rsid w:val="00C92B53"/>
    <w:rsid w:val="00C9384B"/>
    <w:rsid w:val="00C93C2D"/>
    <w:rsid w:val="00C93E12"/>
    <w:rsid w:val="00C94423"/>
    <w:rsid w:val="00C949BD"/>
    <w:rsid w:val="00C94AEB"/>
    <w:rsid w:val="00C94CA0"/>
    <w:rsid w:val="00C95803"/>
    <w:rsid w:val="00C96736"/>
    <w:rsid w:val="00C96840"/>
    <w:rsid w:val="00CA115B"/>
    <w:rsid w:val="00CA261C"/>
    <w:rsid w:val="00CA4A74"/>
    <w:rsid w:val="00CA689B"/>
    <w:rsid w:val="00CB0D55"/>
    <w:rsid w:val="00CB1E0D"/>
    <w:rsid w:val="00CB44ED"/>
    <w:rsid w:val="00CB4702"/>
    <w:rsid w:val="00CB48AD"/>
    <w:rsid w:val="00CB4ECB"/>
    <w:rsid w:val="00CB4FC5"/>
    <w:rsid w:val="00CB5ABA"/>
    <w:rsid w:val="00CB5B26"/>
    <w:rsid w:val="00CB6A59"/>
    <w:rsid w:val="00CC000A"/>
    <w:rsid w:val="00CC0268"/>
    <w:rsid w:val="00CC0B39"/>
    <w:rsid w:val="00CC1509"/>
    <w:rsid w:val="00CC2CE3"/>
    <w:rsid w:val="00CD103C"/>
    <w:rsid w:val="00CD14FB"/>
    <w:rsid w:val="00CD1C2E"/>
    <w:rsid w:val="00CD1D98"/>
    <w:rsid w:val="00CD3409"/>
    <w:rsid w:val="00CD46A7"/>
    <w:rsid w:val="00CD51C7"/>
    <w:rsid w:val="00CD5436"/>
    <w:rsid w:val="00CD5962"/>
    <w:rsid w:val="00CD79D2"/>
    <w:rsid w:val="00CE0A32"/>
    <w:rsid w:val="00CE208B"/>
    <w:rsid w:val="00CE592B"/>
    <w:rsid w:val="00CE6E16"/>
    <w:rsid w:val="00CE7788"/>
    <w:rsid w:val="00CF0278"/>
    <w:rsid w:val="00CF279F"/>
    <w:rsid w:val="00CF40AE"/>
    <w:rsid w:val="00CF42C1"/>
    <w:rsid w:val="00CF43EC"/>
    <w:rsid w:val="00CF4AF3"/>
    <w:rsid w:val="00CF5108"/>
    <w:rsid w:val="00CF7262"/>
    <w:rsid w:val="00D02DF3"/>
    <w:rsid w:val="00D03664"/>
    <w:rsid w:val="00D04E20"/>
    <w:rsid w:val="00D05056"/>
    <w:rsid w:val="00D05EA2"/>
    <w:rsid w:val="00D1106E"/>
    <w:rsid w:val="00D1129D"/>
    <w:rsid w:val="00D13981"/>
    <w:rsid w:val="00D14B36"/>
    <w:rsid w:val="00D16445"/>
    <w:rsid w:val="00D1745C"/>
    <w:rsid w:val="00D2068C"/>
    <w:rsid w:val="00D22CD4"/>
    <w:rsid w:val="00D231B9"/>
    <w:rsid w:val="00D231C3"/>
    <w:rsid w:val="00D23423"/>
    <w:rsid w:val="00D25C9D"/>
    <w:rsid w:val="00D262EF"/>
    <w:rsid w:val="00D2646B"/>
    <w:rsid w:val="00D270EE"/>
    <w:rsid w:val="00D30F8F"/>
    <w:rsid w:val="00D3297E"/>
    <w:rsid w:val="00D32EC9"/>
    <w:rsid w:val="00D3376D"/>
    <w:rsid w:val="00D33D58"/>
    <w:rsid w:val="00D3459C"/>
    <w:rsid w:val="00D35321"/>
    <w:rsid w:val="00D370CA"/>
    <w:rsid w:val="00D40CF3"/>
    <w:rsid w:val="00D4165D"/>
    <w:rsid w:val="00D42974"/>
    <w:rsid w:val="00D42F01"/>
    <w:rsid w:val="00D431DB"/>
    <w:rsid w:val="00D4627F"/>
    <w:rsid w:val="00D47133"/>
    <w:rsid w:val="00D47626"/>
    <w:rsid w:val="00D51ECF"/>
    <w:rsid w:val="00D52657"/>
    <w:rsid w:val="00D52678"/>
    <w:rsid w:val="00D538CD"/>
    <w:rsid w:val="00D55B57"/>
    <w:rsid w:val="00D56373"/>
    <w:rsid w:val="00D56426"/>
    <w:rsid w:val="00D56B7F"/>
    <w:rsid w:val="00D56F31"/>
    <w:rsid w:val="00D57020"/>
    <w:rsid w:val="00D60612"/>
    <w:rsid w:val="00D607B8"/>
    <w:rsid w:val="00D6269B"/>
    <w:rsid w:val="00D63513"/>
    <w:rsid w:val="00D63D44"/>
    <w:rsid w:val="00D63FFF"/>
    <w:rsid w:val="00D6631F"/>
    <w:rsid w:val="00D66470"/>
    <w:rsid w:val="00D66D90"/>
    <w:rsid w:val="00D71302"/>
    <w:rsid w:val="00D71313"/>
    <w:rsid w:val="00D7192E"/>
    <w:rsid w:val="00D71F59"/>
    <w:rsid w:val="00D72033"/>
    <w:rsid w:val="00D720E4"/>
    <w:rsid w:val="00D7218D"/>
    <w:rsid w:val="00D727B9"/>
    <w:rsid w:val="00D737E1"/>
    <w:rsid w:val="00D73D17"/>
    <w:rsid w:val="00D74BB4"/>
    <w:rsid w:val="00D75949"/>
    <w:rsid w:val="00D75F4C"/>
    <w:rsid w:val="00D7647F"/>
    <w:rsid w:val="00D804F8"/>
    <w:rsid w:val="00D80C43"/>
    <w:rsid w:val="00D8470E"/>
    <w:rsid w:val="00D8572B"/>
    <w:rsid w:val="00D857BD"/>
    <w:rsid w:val="00D876B2"/>
    <w:rsid w:val="00D90451"/>
    <w:rsid w:val="00D9169F"/>
    <w:rsid w:val="00D917B7"/>
    <w:rsid w:val="00D91FA5"/>
    <w:rsid w:val="00D92D14"/>
    <w:rsid w:val="00D94A5C"/>
    <w:rsid w:val="00D94BB6"/>
    <w:rsid w:val="00D9717D"/>
    <w:rsid w:val="00D97237"/>
    <w:rsid w:val="00DA249C"/>
    <w:rsid w:val="00DA2C75"/>
    <w:rsid w:val="00DA4455"/>
    <w:rsid w:val="00DA4477"/>
    <w:rsid w:val="00DA5E83"/>
    <w:rsid w:val="00DA61CD"/>
    <w:rsid w:val="00DA733D"/>
    <w:rsid w:val="00DA7DF1"/>
    <w:rsid w:val="00DB203A"/>
    <w:rsid w:val="00DB28DC"/>
    <w:rsid w:val="00DB2D2B"/>
    <w:rsid w:val="00DB34C4"/>
    <w:rsid w:val="00DB3A23"/>
    <w:rsid w:val="00DB452D"/>
    <w:rsid w:val="00DB4B33"/>
    <w:rsid w:val="00DB671A"/>
    <w:rsid w:val="00DB769A"/>
    <w:rsid w:val="00DC059A"/>
    <w:rsid w:val="00DC2759"/>
    <w:rsid w:val="00DC381D"/>
    <w:rsid w:val="00DC4DD0"/>
    <w:rsid w:val="00DC50FD"/>
    <w:rsid w:val="00DC52CC"/>
    <w:rsid w:val="00DC78D9"/>
    <w:rsid w:val="00DC7A5A"/>
    <w:rsid w:val="00DD09B2"/>
    <w:rsid w:val="00DD17E7"/>
    <w:rsid w:val="00DD1806"/>
    <w:rsid w:val="00DD197E"/>
    <w:rsid w:val="00DD2DBA"/>
    <w:rsid w:val="00DD2F0E"/>
    <w:rsid w:val="00DD4017"/>
    <w:rsid w:val="00DD6342"/>
    <w:rsid w:val="00DE0EDA"/>
    <w:rsid w:val="00DE26D3"/>
    <w:rsid w:val="00DE521C"/>
    <w:rsid w:val="00DE5380"/>
    <w:rsid w:val="00DE59EF"/>
    <w:rsid w:val="00DE7C55"/>
    <w:rsid w:val="00DF073D"/>
    <w:rsid w:val="00DF09F5"/>
    <w:rsid w:val="00DF0A04"/>
    <w:rsid w:val="00DF116B"/>
    <w:rsid w:val="00DF2253"/>
    <w:rsid w:val="00DF23DF"/>
    <w:rsid w:val="00DF28F8"/>
    <w:rsid w:val="00DF2C55"/>
    <w:rsid w:val="00DF312E"/>
    <w:rsid w:val="00DF52A1"/>
    <w:rsid w:val="00DF5980"/>
    <w:rsid w:val="00DF651D"/>
    <w:rsid w:val="00DF75CE"/>
    <w:rsid w:val="00E01458"/>
    <w:rsid w:val="00E02852"/>
    <w:rsid w:val="00E02F8B"/>
    <w:rsid w:val="00E03CB6"/>
    <w:rsid w:val="00E03DBB"/>
    <w:rsid w:val="00E07C77"/>
    <w:rsid w:val="00E10500"/>
    <w:rsid w:val="00E10535"/>
    <w:rsid w:val="00E10DA9"/>
    <w:rsid w:val="00E11105"/>
    <w:rsid w:val="00E14FC6"/>
    <w:rsid w:val="00E158A1"/>
    <w:rsid w:val="00E16EB9"/>
    <w:rsid w:val="00E20270"/>
    <w:rsid w:val="00E20513"/>
    <w:rsid w:val="00E20597"/>
    <w:rsid w:val="00E20C71"/>
    <w:rsid w:val="00E22C5F"/>
    <w:rsid w:val="00E236C8"/>
    <w:rsid w:val="00E241C8"/>
    <w:rsid w:val="00E2604B"/>
    <w:rsid w:val="00E27DED"/>
    <w:rsid w:val="00E27FD2"/>
    <w:rsid w:val="00E31187"/>
    <w:rsid w:val="00E31227"/>
    <w:rsid w:val="00E3281D"/>
    <w:rsid w:val="00E330B9"/>
    <w:rsid w:val="00E341DB"/>
    <w:rsid w:val="00E36112"/>
    <w:rsid w:val="00E37628"/>
    <w:rsid w:val="00E37B15"/>
    <w:rsid w:val="00E402BB"/>
    <w:rsid w:val="00E409DF"/>
    <w:rsid w:val="00E420C1"/>
    <w:rsid w:val="00E4276E"/>
    <w:rsid w:val="00E427E3"/>
    <w:rsid w:val="00E44E56"/>
    <w:rsid w:val="00E47EAE"/>
    <w:rsid w:val="00E50E71"/>
    <w:rsid w:val="00E51C7E"/>
    <w:rsid w:val="00E548FD"/>
    <w:rsid w:val="00E54987"/>
    <w:rsid w:val="00E55334"/>
    <w:rsid w:val="00E5561A"/>
    <w:rsid w:val="00E5673B"/>
    <w:rsid w:val="00E61AE4"/>
    <w:rsid w:val="00E61BA8"/>
    <w:rsid w:val="00E624EE"/>
    <w:rsid w:val="00E6271B"/>
    <w:rsid w:val="00E631C4"/>
    <w:rsid w:val="00E631C8"/>
    <w:rsid w:val="00E649AE"/>
    <w:rsid w:val="00E65287"/>
    <w:rsid w:val="00E65C9D"/>
    <w:rsid w:val="00E66CE8"/>
    <w:rsid w:val="00E7106E"/>
    <w:rsid w:val="00E73A33"/>
    <w:rsid w:val="00E7466B"/>
    <w:rsid w:val="00E7678D"/>
    <w:rsid w:val="00E77B87"/>
    <w:rsid w:val="00E77C3A"/>
    <w:rsid w:val="00E80B7C"/>
    <w:rsid w:val="00E81B78"/>
    <w:rsid w:val="00E85A02"/>
    <w:rsid w:val="00E86537"/>
    <w:rsid w:val="00E86F6F"/>
    <w:rsid w:val="00E9221E"/>
    <w:rsid w:val="00E9499A"/>
    <w:rsid w:val="00E96A5F"/>
    <w:rsid w:val="00EA03F4"/>
    <w:rsid w:val="00EA0617"/>
    <w:rsid w:val="00EA1A6C"/>
    <w:rsid w:val="00EA25FF"/>
    <w:rsid w:val="00EA2CF3"/>
    <w:rsid w:val="00EA4115"/>
    <w:rsid w:val="00EA41D6"/>
    <w:rsid w:val="00EA4212"/>
    <w:rsid w:val="00EA590A"/>
    <w:rsid w:val="00EA758A"/>
    <w:rsid w:val="00EA7742"/>
    <w:rsid w:val="00EB013B"/>
    <w:rsid w:val="00EB063E"/>
    <w:rsid w:val="00EB105D"/>
    <w:rsid w:val="00EB1F9A"/>
    <w:rsid w:val="00EB3A8C"/>
    <w:rsid w:val="00EB5CD6"/>
    <w:rsid w:val="00EC02EE"/>
    <w:rsid w:val="00EC0AC1"/>
    <w:rsid w:val="00EC22A2"/>
    <w:rsid w:val="00EC440A"/>
    <w:rsid w:val="00EC5927"/>
    <w:rsid w:val="00EC62AD"/>
    <w:rsid w:val="00EC6A70"/>
    <w:rsid w:val="00ED0997"/>
    <w:rsid w:val="00ED330A"/>
    <w:rsid w:val="00ED3FEF"/>
    <w:rsid w:val="00ED53EF"/>
    <w:rsid w:val="00ED5D8A"/>
    <w:rsid w:val="00ED6EB8"/>
    <w:rsid w:val="00EE08F3"/>
    <w:rsid w:val="00EE0B89"/>
    <w:rsid w:val="00EE12E9"/>
    <w:rsid w:val="00EE25E0"/>
    <w:rsid w:val="00EE47E2"/>
    <w:rsid w:val="00EE6592"/>
    <w:rsid w:val="00EF3744"/>
    <w:rsid w:val="00EF3D6B"/>
    <w:rsid w:val="00EF74C7"/>
    <w:rsid w:val="00F001A6"/>
    <w:rsid w:val="00F03F0A"/>
    <w:rsid w:val="00F041A5"/>
    <w:rsid w:val="00F04391"/>
    <w:rsid w:val="00F05477"/>
    <w:rsid w:val="00F059CA"/>
    <w:rsid w:val="00F0628C"/>
    <w:rsid w:val="00F06842"/>
    <w:rsid w:val="00F07EFD"/>
    <w:rsid w:val="00F101DC"/>
    <w:rsid w:val="00F1033B"/>
    <w:rsid w:val="00F10961"/>
    <w:rsid w:val="00F113B2"/>
    <w:rsid w:val="00F13A7C"/>
    <w:rsid w:val="00F1521D"/>
    <w:rsid w:val="00F16167"/>
    <w:rsid w:val="00F16B62"/>
    <w:rsid w:val="00F16F81"/>
    <w:rsid w:val="00F204DA"/>
    <w:rsid w:val="00F218DC"/>
    <w:rsid w:val="00F23587"/>
    <w:rsid w:val="00F235C4"/>
    <w:rsid w:val="00F23CF2"/>
    <w:rsid w:val="00F251DF"/>
    <w:rsid w:val="00F25549"/>
    <w:rsid w:val="00F27177"/>
    <w:rsid w:val="00F316E2"/>
    <w:rsid w:val="00F3328A"/>
    <w:rsid w:val="00F33545"/>
    <w:rsid w:val="00F33A8E"/>
    <w:rsid w:val="00F33C96"/>
    <w:rsid w:val="00F340E5"/>
    <w:rsid w:val="00F361B7"/>
    <w:rsid w:val="00F373F9"/>
    <w:rsid w:val="00F377FF"/>
    <w:rsid w:val="00F40756"/>
    <w:rsid w:val="00F439B5"/>
    <w:rsid w:val="00F44006"/>
    <w:rsid w:val="00F44556"/>
    <w:rsid w:val="00F45B43"/>
    <w:rsid w:val="00F45C39"/>
    <w:rsid w:val="00F471C8"/>
    <w:rsid w:val="00F47234"/>
    <w:rsid w:val="00F4736A"/>
    <w:rsid w:val="00F50219"/>
    <w:rsid w:val="00F50AC3"/>
    <w:rsid w:val="00F52D0F"/>
    <w:rsid w:val="00F53BD3"/>
    <w:rsid w:val="00F54952"/>
    <w:rsid w:val="00F55267"/>
    <w:rsid w:val="00F5727E"/>
    <w:rsid w:val="00F5758A"/>
    <w:rsid w:val="00F57C70"/>
    <w:rsid w:val="00F60F6B"/>
    <w:rsid w:val="00F6162F"/>
    <w:rsid w:val="00F62A68"/>
    <w:rsid w:val="00F6338F"/>
    <w:rsid w:val="00F64038"/>
    <w:rsid w:val="00F643D7"/>
    <w:rsid w:val="00F647F8"/>
    <w:rsid w:val="00F6650A"/>
    <w:rsid w:val="00F711C4"/>
    <w:rsid w:val="00F7256F"/>
    <w:rsid w:val="00F72B9E"/>
    <w:rsid w:val="00F75629"/>
    <w:rsid w:val="00F80370"/>
    <w:rsid w:val="00F813CD"/>
    <w:rsid w:val="00F8228B"/>
    <w:rsid w:val="00F875C4"/>
    <w:rsid w:val="00F9072C"/>
    <w:rsid w:val="00F91891"/>
    <w:rsid w:val="00F93577"/>
    <w:rsid w:val="00F93605"/>
    <w:rsid w:val="00F94243"/>
    <w:rsid w:val="00F9649A"/>
    <w:rsid w:val="00F9672B"/>
    <w:rsid w:val="00F96A5E"/>
    <w:rsid w:val="00F97CF9"/>
    <w:rsid w:val="00FA000E"/>
    <w:rsid w:val="00FA1AA2"/>
    <w:rsid w:val="00FA5748"/>
    <w:rsid w:val="00FA66A2"/>
    <w:rsid w:val="00FA734E"/>
    <w:rsid w:val="00FB0F61"/>
    <w:rsid w:val="00FB23B3"/>
    <w:rsid w:val="00FB34ED"/>
    <w:rsid w:val="00FB3E1E"/>
    <w:rsid w:val="00FB6D0D"/>
    <w:rsid w:val="00FB7DF0"/>
    <w:rsid w:val="00FC0903"/>
    <w:rsid w:val="00FC0D40"/>
    <w:rsid w:val="00FC1521"/>
    <w:rsid w:val="00FC164B"/>
    <w:rsid w:val="00FC5511"/>
    <w:rsid w:val="00FC66A5"/>
    <w:rsid w:val="00FD019C"/>
    <w:rsid w:val="00FD052B"/>
    <w:rsid w:val="00FD1555"/>
    <w:rsid w:val="00FD27E6"/>
    <w:rsid w:val="00FD3CAF"/>
    <w:rsid w:val="00FD580F"/>
    <w:rsid w:val="00FD7AAE"/>
    <w:rsid w:val="00FE001E"/>
    <w:rsid w:val="00FE002D"/>
    <w:rsid w:val="00FE00B0"/>
    <w:rsid w:val="00FE0EE0"/>
    <w:rsid w:val="00FE17E5"/>
    <w:rsid w:val="00FE2E80"/>
    <w:rsid w:val="00FE3E15"/>
    <w:rsid w:val="00FE5CB5"/>
    <w:rsid w:val="00FE6B24"/>
    <w:rsid w:val="00FE6F23"/>
    <w:rsid w:val="00FF0066"/>
    <w:rsid w:val="00FF0D76"/>
    <w:rsid w:val="00FF24C8"/>
    <w:rsid w:val="00FF3054"/>
    <w:rsid w:val="00FF4D45"/>
    <w:rsid w:val="00FF5144"/>
    <w:rsid w:val="00FF5273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F1A47"/>
  <w15:chartTrackingRefBased/>
  <w15:docId w15:val="{5B98F87C-7938-4584-8F20-8691E68A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F76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357ACF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9652A8"/>
    <w:pPr>
      <w:keepNext/>
      <w:outlineLvl w:val="1"/>
    </w:pPr>
    <w:rPr>
      <w:rFonts w:ascii="Arial Bold" w:hAnsi="Arial Bold"/>
      <w:b/>
      <w:u w:val="word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maildia">
    <w:name w:val="Emaildia"/>
    <w:basedOn w:val="Normal"/>
    <w:pPr>
      <w:widowControl w:val="0"/>
    </w:pPr>
    <w:rPr>
      <w:b/>
      <w:color w:val="0000FF"/>
    </w:rPr>
  </w:style>
  <w:style w:type="paragraph" w:customStyle="1" w:styleId="tabletxt">
    <w:name w:val="tabletxt"/>
    <w:basedOn w:val="Normal"/>
    <w:pPr>
      <w:widowControl w:val="0"/>
    </w:pPr>
  </w:style>
  <w:style w:type="paragraph" w:customStyle="1" w:styleId="paratxt">
    <w:name w:val="paratxt"/>
    <w:basedOn w:val="Normal"/>
    <w:pPr>
      <w:widowControl w:val="0"/>
      <w:spacing w:before="240" w:after="120"/>
    </w:pPr>
    <w:rPr>
      <w:b/>
      <w:color w:val="000000"/>
      <w:sz w:val="24"/>
    </w:r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color w:val="FF0000"/>
      <w:sz w:val="22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360"/>
    </w:pPr>
    <w:rPr>
      <w:rFonts w:cs="Arial"/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0"/>
    </w:rPr>
  </w:style>
  <w:style w:type="paragraph" w:styleId="BodyTextFirstIndent2">
    <w:name w:val="Body Text First Indent 2"/>
    <w:basedOn w:val="BodyTextIndent"/>
    <w:pPr>
      <w:ind w:firstLine="210"/>
    </w:pPr>
    <w:rPr>
      <w:rFonts w:ascii="Times New Roman" w:hAnsi="Times New Roman" w:cs="Times New Roman"/>
      <w:sz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Default">
    <w:name w:val="Default"/>
    <w:rsid w:val="00FE6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66F6C"/>
  </w:style>
  <w:style w:type="table" w:styleId="TableGrid">
    <w:name w:val="Table Grid"/>
    <w:basedOn w:val="TableNormal"/>
    <w:rsid w:val="00D5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5C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5C60"/>
    <w:rPr>
      <w:b/>
      <w:bCs/>
    </w:rPr>
  </w:style>
  <w:style w:type="character" w:customStyle="1" w:styleId="CommentTextChar">
    <w:name w:val="Comment Text Char"/>
    <w:link w:val="CommentText"/>
    <w:semiHidden/>
    <w:rsid w:val="00BC5C60"/>
    <w:rPr>
      <w:rFonts w:ascii="Arial" w:hAnsi="Arial"/>
    </w:rPr>
  </w:style>
  <w:style w:type="character" w:customStyle="1" w:styleId="CommentSubjectChar">
    <w:name w:val="Comment Subject Char"/>
    <w:link w:val="CommentSubject"/>
    <w:rsid w:val="00BC5C6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C5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5C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27F"/>
    <w:pPr>
      <w:ind w:left="720"/>
      <w:contextualSpacing/>
    </w:pPr>
  </w:style>
  <w:style w:type="character" w:customStyle="1" w:styleId="HeaderChar">
    <w:name w:val="Header Char"/>
    <w:link w:val="Header"/>
    <w:rsid w:val="00973BA4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86B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nectivity@dpi.n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ac.org/e-rate/applicant-process/selecting-service-providers/state-master-contrac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Ramsey@dpi.n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D6AC-B34B-4D06-9AE0-1CAE8EE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    </vt:lpstr>
      <vt:lpstr/>
      <vt:lpstr/>
      <vt:lpstr/>
      <vt:lpstr>Scope</vt:lpstr>
      <vt:lpstr>Vendor Contact Information</vt:lpstr>
      <vt:lpstr/>
      <vt:lpstr>Pricing </vt:lpstr>
      <vt:lpstr>Abnormal Quantities Threshold</vt:lpstr>
      <vt:lpstr>Service Level Agreements</vt:lpstr>
      <vt:lpstr>Return of Merchandise</vt:lpstr>
      <vt:lpstr>Taxes </vt:lpstr>
      <vt:lpstr>Transportation Charges </vt:lpstr>
      <vt:lpstr/>
      <vt:lpstr>History</vt:lpstr>
      <vt:lpstr>2018-07-16: Removed Dell resellers at Dell’s request.</vt:lpstr>
    </vt:vector>
  </TitlesOfParts>
  <Company>NC STATE GOVERNMENT</Company>
  <LinksUpToDate>false</LinksUpToDate>
  <CharactersWithSpaces>9277</CharactersWithSpaces>
  <SharedDoc>false</SharedDoc>
  <HLinks>
    <vt:vector size="150" baseType="variant">
      <vt:variant>
        <vt:i4>6029425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_(06)_Leased_or</vt:lpwstr>
      </vt:variant>
      <vt:variant>
        <vt:i4>2162786</vt:i4>
      </vt:variant>
      <vt:variant>
        <vt:i4>66</vt:i4>
      </vt:variant>
      <vt:variant>
        <vt:i4>0</vt:i4>
      </vt:variant>
      <vt:variant>
        <vt:i4>5</vt:i4>
      </vt:variant>
      <vt:variant>
        <vt:lpwstr>http://portal.ncdenr.org/web/wm/sw/electronics</vt:lpwstr>
      </vt:variant>
      <vt:variant>
        <vt:lpwstr/>
      </vt:variant>
      <vt:variant>
        <vt:i4>4980746</vt:i4>
      </vt:variant>
      <vt:variant>
        <vt:i4>63</vt:i4>
      </vt:variant>
      <vt:variant>
        <vt:i4>0</vt:i4>
      </vt:variant>
      <vt:variant>
        <vt:i4>5</vt:i4>
      </vt:variant>
      <vt:variant>
        <vt:lpwstr>https://www.scio.nc.gov/mission/itPoliciesStandards.aspx</vt:lpwstr>
      </vt:variant>
      <vt:variant>
        <vt:lpwstr/>
      </vt:variant>
      <vt:variant>
        <vt:i4>5963862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_Contractor_Information</vt:lpwstr>
      </vt:variant>
      <vt:variant>
        <vt:i4>6488091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_Manufacturer_/_Product</vt:lpwstr>
      </vt:variant>
      <vt:variant>
        <vt:i4>720977</vt:i4>
      </vt:variant>
      <vt:variant>
        <vt:i4>54</vt:i4>
      </vt:variant>
      <vt:variant>
        <vt:i4>0</vt:i4>
      </vt:variant>
      <vt:variant>
        <vt:i4>5</vt:i4>
      </vt:variant>
      <vt:variant>
        <vt:lpwstr>http://www.ncleg.net/gascripts/SiteSearch/SiteSearch.asp?cx=016444635331331191208%3A2jn1cirfegg&amp;cof=FORID%3A11&amp;q=N.C.G.S.+%A7%A7105-164.29A&amp;sa=Go</vt:lpwstr>
      </vt:variant>
      <vt:variant>
        <vt:lpwstr/>
      </vt:variant>
      <vt:variant>
        <vt:i4>7471160</vt:i4>
      </vt:variant>
      <vt:variant>
        <vt:i4>51</vt:i4>
      </vt:variant>
      <vt:variant>
        <vt:i4>0</vt:i4>
      </vt:variant>
      <vt:variant>
        <vt:i4>5</vt:i4>
      </vt:variant>
      <vt:variant>
        <vt:lpwstr>http://eprocurement.nc.gov/</vt:lpwstr>
      </vt:variant>
      <vt:variant>
        <vt:lpwstr/>
      </vt:variant>
      <vt:variant>
        <vt:i4>2031712</vt:i4>
      </vt:variant>
      <vt:variant>
        <vt:i4>48</vt:i4>
      </vt:variant>
      <vt:variant>
        <vt:i4>0</vt:i4>
      </vt:variant>
      <vt:variant>
        <vt:i4>5</vt:i4>
      </vt:variant>
      <vt:variant>
        <vt:lpwstr>mailto:Theresa.Liuzzo@xerox.com</vt:lpwstr>
      </vt:variant>
      <vt:variant>
        <vt:lpwstr/>
      </vt:variant>
      <vt:variant>
        <vt:i4>6226040</vt:i4>
      </vt:variant>
      <vt:variant>
        <vt:i4>45</vt:i4>
      </vt:variant>
      <vt:variant>
        <vt:i4>0</vt:i4>
      </vt:variant>
      <vt:variant>
        <vt:i4>5</vt:i4>
      </vt:variant>
      <vt:variant>
        <vt:lpwstr>mailto:tom.woodruff@tbs.toshiba.com</vt:lpwstr>
      </vt:variant>
      <vt:variant>
        <vt:lpwstr/>
      </vt:variant>
      <vt:variant>
        <vt:i4>5505144</vt:i4>
      </vt:variant>
      <vt:variant>
        <vt:i4>42</vt:i4>
      </vt:variant>
      <vt:variant>
        <vt:i4>0</vt:i4>
      </vt:variant>
      <vt:variant>
        <vt:i4>5</vt:i4>
      </vt:variant>
      <vt:variant>
        <vt:lpwstr>mailto:bstone@systeloa.com</vt:lpwstr>
      </vt:variant>
      <vt:variant>
        <vt:lpwstr/>
      </vt:variant>
      <vt:variant>
        <vt:i4>4653118</vt:i4>
      </vt:variant>
      <vt:variant>
        <vt:i4>39</vt:i4>
      </vt:variant>
      <vt:variant>
        <vt:i4>0</vt:i4>
      </vt:variant>
      <vt:variant>
        <vt:i4>5</vt:i4>
      </vt:variant>
      <vt:variant>
        <vt:lpwstr>mailto:drew.garrison@oce.com</vt:lpwstr>
      </vt:variant>
      <vt:variant>
        <vt:lpwstr/>
      </vt:variant>
      <vt:variant>
        <vt:i4>5636222</vt:i4>
      </vt:variant>
      <vt:variant>
        <vt:i4>36</vt:i4>
      </vt:variant>
      <vt:variant>
        <vt:i4>0</vt:i4>
      </vt:variant>
      <vt:variant>
        <vt:i4>5</vt:i4>
      </vt:variant>
      <vt:variant>
        <vt:lpwstr>mailto:bushc@sharpsec.com</vt:lpwstr>
      </vt:variant>
      <vt:variant>
        <vt:lpwstr/>
      </vt:variant>
      <vt:variant>
        <vt:i4>589878</vt:i4>
      </vt:variant>
      <vt:variant>
        <vt:i4>33</vt:i4>
      </vt:variant>
      <vt:variant>
        <vt:i4>0</vt:i4>
      </vt:variant>
      <vt:variant>
        <vt:i4>5</vt:i4>
      </vt:variant>
      <vt:variant>
        <vt:lpwstr>mailto:brent.perry@ricoh-usa.com</vt:lpwstr>
      </vt:variant>
      <vt:variant>
        <vt:lpwstr/>
      </vt:variant>
      <vt:variant>
        <vt:i4>5570667</vt:i4>
      </vt:variant>
      <vt:variant>
        <vt:i4>30</vt:i4>
      </vt:variant>
      <vt:variant>
        <vt:i4>0</vt:i4>
      </vt:variant>
      <vt:variant>
        <vt:i4>5</vt:i4>
      </vt:variant>
      <vt:variant>
        <vt:lpwstr>mailto:steve.nordheim@ricoh-usa.com</vt:lpwstr>
      </vt:variant>
      <vt:variant>
        <vt:lpwstr/>
      </vt:variant>
      <vt:variant>
        <vt:i4>4718665</vt:i4>
      </vt:variant>
      <vt:variant>
        <vt:i4>27</vt:i4>
      </vt:variant>
      <vt:variant>
        <vt:i4>0</vt:i4>
      </vt:variant>
      <vt:variant>
        <vt:i4>5</vt:i4>
      </vt:variant>
      <vt:variant>
        <vt:lpwstr>http://www.ricoh-usa.com/</vt:lpwstr>
      </vt:variant>
      <vt:variant>
        <vt:lpwstr/>
      </vt:variant>
      <vt:variant>
        <vt:i4>7667731</vt:i4>
      </vt:variant>
      <vt:variant>
        <vt:i4>24</vt:i4>
      </vt:variant>
      <vt:variant>
        <vt:i4>0</vt:i4>
      </vt:variant>
      <vt:variant>
        <vt:i4>5</vt:i4>
      </vt:variant>
      <vt:variant>
        <vt:lpwstr>mailto:Steve.Cobb@deansom.com</vt:lpwstr>
      </vt:variant>
      <vt:variant>
        <vt:lpwstr/>
      </vt:variant>
      <vt:variant>
        <vt:i4>2424903</vt:i4>
      </vt:variant>
      <vt:variant>
        <vt:i4>21</vt:i4>
      </vt:variant>
      <vt:variant>
        <vt:i4>0</vt:i4>
      </vt:variant>
      <vt:variant>
        <vt:i4>5</vt:i4>
      </vt:variant>
      <vt:variant>
        <vt:lpwstr>../920M - Managed Print Services/2014-02-11 - 920-M - Mngd Print Srvs Web Summary.doc</vt:lpwstr>
      </vt:variant>
      <vt:variant>
        <vt:lpwstr>_Agency_Needs_/</vt:lpwstr>
      </vt:variant>
      <vt:variant>
        <vt:i4>3801180</vt:i4>
      </vt:variant>
      <vt:variant>
        <vt:i4>18</vt:i4>
      </vt:variant>
      <vt:variant>
        <vt:i4>0</vt:i4>
      </vt:variant>
      <vt:variant>
        <vt:i4>5</vt:i4>
      </vt:variant>
      <vt:variant>
        <vt:lpwstr>../920M - Managed Print Services/2014-02-11 - 920-M - Mngd Print Srvs Web Summary.doc</vt:lpwstr>
      </vt:variant>
      <vt:variant>
        <vt:lpwstr>_Scope</vt:lpwstr>
      </vt:variant>
      <vt:variant>
        <vt:i4>6619226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_Contractor_Contact_and</vt:lpwstr>
      </vt:variant>
      <vt:variant>
        <vt:i4>2424903</vt:i4>
      </vt:variant>
      <vt:variant>
        <vt:i4>12</vt:i4>
      </vt:variant>
      <vt:variant>
        <vt:i4>0</vt:i4>
      </vt:variant>
      <vt:variant>
        <vt:i4>5</vt:i4>
      </vt:variant>
      <vt:variant>
        <vt:lpwstr>http://www.ncdoi.com/OSFM/Risk_Management/Default.aspx?field1=State_Property_Fire_Insurance_Fund_-_Overview&amp;user=State_Property_Fire_Insurance_Fund</vt:lpwstr>
      </vt:variant>
      <vt:variant>
        <vt:lpwstr/>
      </vt:variant>
      <vt:variant>
        <vt:i4>6946899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_Contractor/Sub-Vendor_Contact_and</vt:lpwstr>
      </vt:variant>
      <vt:variant>
        <vt:i4>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_Category_Product_Information</vt:lpwstr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http://reports.oah.state.nc.us/ncac.asp?folderName=\Title%2009%20-%20Governor%20and%20Lt.%20Governor\Chapter%2006%20-%20Office%20of%20Information%20and%20Technology%20Services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http://reports.oah.state.nc.us/ncac/title 09 - governor and lt. governor/chapter 06 - office of information and technology services/subchapter b/09 ncac 06b .0701.pdf</vt:lpwstr>
      </vt:variant>
      <vt:variant>
        <vt:lpwstr/>
      </vt:variant>
      <vt:variant>
        <vt:i4>5636156</vt:i4>
      </vt:variant>
      <vt:variant>
        <vt:i4>0</vt:i4>
      </vt:variant>
      <vt:variant>
        <vt:i4>0</vt:i4>
      </vt:variant>
      <vt:variant>
        <vt:i4>5</vt:i4>
      </vt:variant>
      <vt:variant>
        <vt:lpwstr>mailto:malynda.higgins@nc.gov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ITS USER</dc:creator>
  <cp:keywords/>
  <dc:description/>
  <cp:lastModifiedBy>Michael Ramsey</cp:lastModifiedBy>
  <cp:revision>2</cp:revision>
  <cp:lastPrinted>2021-03-08T21:27:00Z</cp:lastPrinted>
  <dcterms:created xsi:type="dcterms:W3CDTF">2021-03-24T21:09:00Z</dcterms:created>
  <dcterms:modified xsi:type="dcterms:W3CDTF">2021-03-24T21:09:00Z</dcterms:modified>
</cp:coreProperties>
</file>